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2941" w14:textId="4473E445" w:rsidR="0023455A" w:rsidRDefault="0023455A" w:rsidP="0023455A">
      <w:pPr>
        <w:rPr>
          <w:b/>
          <w:iCs/>
          <w:color w:val="0070C0"/>
          <w:sz w:val="32"/>
          <w:szCs w:val="32"/>
          <w:lang w:val="nl-NL"/>
        </w:rPr>
      </w:pPr>
      <w:r w:rsidRPr="005327AD">
        <w:rPr>
          <w:b/>
          <w:iCs/>
          <w:color w:val="0070C0"/>
          <w:sz w:val="32"/>
          <w:szCs w:val="32"/>
          <w:lang w:val="nl-NL"/>
        </w:rPr>
        <w:t>Van pastoraal werk naar geestelijke verzorging.</w:t>
      </w:r>
      <w:r w:rsidRPr="005327AD">
        <w:rPr>
          <w:b/>
          <w:iCs/>
          <w:color w:val="0070C0"/>
          <w:sz w:val="32"/>
          <w:szCs w:val="32"/>
          <w:lang w:val="nl-NL"/>
        </w:rPr>
        <w:br/>
        <w:t>Herijken van een roeping</w:t>
      </w:r>
    </w:p>
    <w:p w14:paraId="6C915C6C" w14:textId="77777777" w:rsidR="005327AD" w:rsidRDefault="005327AD" w:rsidP="0023455A">
      <w:pPr>
        <w:rPr>
          <w:b/>
          <w:iCs/>
          <w:color w:val="0070C0"/>
          <w:sz w:val="32"/>
          <w:szCs w:val="32"/>
          <w:lang w:val="nl-NL"/>
        </w:rPr>
      </w:pPr>
    </w:p>
    <w:p w14:paraId="4043E170" w14:textId="2C0C3D1D" w:rsidR="0023455A" w:rsidRPr="0023455A" w:rsidRDefault="0023455A" w:rsidP="0023455A">
      <w:pPr>
        <w:rPr>
          <w:sz w:val="24"/>
          <w:szCs w:val="24"/>
          <w:lang w:val="nl-NL"/>
        </w:rPr>
      </w:pPr>
      <w:r w:rsidRPr="0023455A">
        <w:rPr>
          <w:sz w:val="24"/>
          <w:szCs w:val="24"/>
          <w:lang w:val="nl-NL"/>
        </w:rPr>
        <w:t xml:space="preserve">Het werkterrein van theologisch geschoolde professionals beperkt zich al lang niet meer tot pastoraal werk in parochies. Meer en meer is er bijvoorbeeld in de eerste lijn, in zorginstellingen of de politie, behoefte aan theologisch geschoolde professionals. </w:t>
      </w:r>
    </w:p>
    <w:p w14:paraId="072C5C62" w14:textId="5242035A" w:rsidR="0023455A" w:rsidRPr="0023455A" w:rsidRDefault="0023455A" w:rsidP="0023455A">
      <w:pPr>
        <w:rPr>
          <w:sz w:val="24"/>
          <w:szCs w:val="24"/>
          <w:lang w:val="nl-NL"/>
        </w:rPr>
      </w:pPr>
      <w:r w:rsidRPr="0023455A">
        <w:rPr>
          <w:sz w:val="24"/>
          <w:szCs w:val="24"/>
          <w:lang w:val="nl-NL"/>
        </w:rPr>
        <w:t>Aan deze professionals worden hoge eisen gesteld. Eisen die eigen zijn aan specifieke doelgroepen en aan de aard van de instelling</w:t>
      </w:r>
      <w:r w:rsidR="00D50505">
        <w:rPr>
          <w:sz w:val="24"/>
          <w:szCs w:val="24"/>
          <w:lang w:val="nl-NL"/>
        </w:rPr>
        <w:t xml:space="preserve"> of organisatie</w:t>
      </w:r>
      <w:r w:rsidRPr="0023455A">
        <w:rPr>
          <w:sz w:val="24"/>
          <w:szCs w:val="24"/>
          <w:lang w:val="nl-NL"/>
        </w:rPr>
        <w:t xml:space="preserve">. </w:t>
      </w:r>
    </w:p>
    <w:p w14:paraId="4BE0D525" w14:textId="2F61AD0A" w:rsidR="0023455A" w:rsidRPr="0023455A" w:rsidRDefault="0023455A" w:rsidP="0023455A">
      <w:pPr>
        <w:rPr>
          <w:sz w:val="24"/>
          <w:szCs w:val="24"/>
          <w:lang w:val="nl-NL"/>
        </w:rPr>
      </w:pPr>
      <w:r w:rsidRPr="0023455A">
        <w:rPr>
          <w:sz w:val="24"/>
          <w:szCs w:val="24"/>
          <w:lang w:val="nl-NL"/>
        </w:rPr>
        <w:t xml:space="preserve">De cursus </w:t>
      </w:r>
      <w:r w:rsidRPr="0023455A">
        <w:rPr>
          <w:i/>
          <w:sz w:val="24"/>
          <w:szCs w:val="24"/>
          <w:lang w:val="nl-NL"/>
        </w:rPr>
        <w:t>Van pastoraal werk naar geestelijke verzorging</w:t>
      </w:r>
      <w:r w:rsidRPr="0023455A">
        <w:rPr>
          <w:sz w:val="24"/>
          <w:szCs w:val="24"/>
          <w:lang w:val="nl-NL"/>
        </w:rPr>
        <w:t xml:space="preserve"> biedt voor pastoraal werkenden de mogelijkheid om kennis en competenties te verwerven die nodig </w:t>
      </w:r>
      <w:r w:rsidR="00D829AA">
        <w:rPr>
          <w:sz w:val="24"/>
          <w:szCs w:val="24"/>
          <w:lang w:val="nl-NL"/>
        </w:rPr>
        <w:t xml:space="preserve">zijn </w:t>
      </w:r>
      <w:r w:rsidRPr="0023455A">
        <w:rPr>
          <w:sz w:val="24"/>
          <w:szCs w:val="24"/>
          <w:lang w:val="nl-NL"/>
        </w:rPr>
        <w:t>voor het werk binnen de verschillende werkvelde</w:t>
      </w:r>
      <w:r w:rsidR="00C103A5">
        <w:rPr>
          <w:sz w:val="24"/>
          <w:szCs w:val="24"/>
          <w:lang w:val="nl-NL"/>
        </w:rPr>
        <w:t xml:space="preserve">n van de geestelijke verzorging. De aandacht richt zich met name op de context </w:t>
      </w:r>
      <w:r w:rsidR="001121AC">
        <w:rPr>
          <w:sz w:val="24"/>
          <w:szCs w:val="24"/>
          <w:lang w:val="nl-NL"/>
        </w:rPr>
        <w:t xml:space="preserve">van de geestelijke verzorging </w:t>
      </w:r>
      <w:r w:rsidR="00C103A5">
        <w:rPr>
          <w:sz w:val="24"/>
          <w:szCs w:val="24"/>
          <w:lang w:val="nl-NL"/>
        </w:rPr>
        <w:t>en op</w:t>
      </w:r>
      <w:r w:rsidR="00387C88">
        <w:rPr>
          <w:sz w:val="24"/>
          <w:szCs w:val="24"/>
          <w:lang w:val="nl-NL"/>
        </w:rPr>
        <w:t xml:space="preserve"> de </w:t>
      </w:r>
      <w:r w:rsidR="00250C41">
        <w:rPr>
          <w:sz w:val="24"/>
          <w:szCs w:val="24"/>
          <w:lang w:val="nl-NL"/>
        </w:rPr>
        <w:t>eigen rol en taak van de geestelijk verzorger</w:t>
      </w:r>
      <w:r w:rsidR="003F26D5">
        <w:rPr>
          <w:sz w:val="24"/>
          <w:szCs w:val="24"/>
          <w:lang w:val="nl-NL"/>
        </w:rPr>
        <w:t xml:space="preserve">; met andere woorden: de cursus geeft inzicht in waar je komt te werken en </w:t>
      </w:r>
      <w:r w:rsidR="001121AC">
        <w:rPr>
          <w:sz w:val="24"/>
          <w:szCs w:val="24"/>
          <w:lang w:val="nl-NL"/>
        </w:rPr>
        <w:t xml:space="preserve">op </w:t>
      </w:r>
      <w:r w:rsidR="003F26D5">
        <w:rPr>
          <w:sz w:val="24"/>
          <w:szCs w:val="24"/>
          <w:lang w:val="nl-NL"/>
        </w:rPr>
        <w:t>wat je daar te doen hebt.</w:t>
      </w:r>
    </w:p>
    <w:p w14:paraId="0B5DD977" w14:textId="663155F1" w:rsidR="0023455A" w:rsidRPr="0023455A" w:rsidRDefault="0023455A" w:rsidP="0023455A">
      <w:pPr>
        <w:rPr>
          <w:sz w:val="24"/>
          <w:szCs w:val="24"/>
          <w:lang w:val="nl-NL"/>
        </w:rPr>
      </w:pPr>
      <w:r w:rsidRPr="0023455A">
        <w:rPr>
          <w:sz w:val="24"/>
          <w:szCs w:val="24"/>
          <w:lang w:val="nl-NL"/>
        </w:rPr>
        <w:t xml:space="preserve">In zekere zin gaat het om een ‘herijken van een roeping’, immers, als geestelijk verzorger zal je je bezig blijven houden met (individuele) vragen naar zin en </w:t>
      </w:r>
      <w:r w:rsidR="00D829AA">
        <w:rPr>
          <w:sz w:val="24"/>
          <w:szCs w:val="24"/>
          <w:lang w:val="nl-NL"/>
        </w:rPr>
        <w:t>levensbeschouwing</w:t>
      </w:r>
      <w:r w:rsidR="00D50505">
        <w:rPr>
          <w:sz w:val="24"/>
          <w:szCs w:val="24"/>
          <w:lang w:val="nl-NL"/>
        </w:rPr>
        <w:t xml:space="preserve">. </w:t>
      </w:r>
      <w:r w:rsidR="00F845EB">
        <w:rPr>
          <w:sz w:val="24"/>
          <w:szCs w:val="24"/>
          <w:lang w:val="nl-NL"/>
        </w:rPr>
        <w:t xml:space="preserve">Er zijn </w:t>
      </w:r>
      <w:r w:rsidR="00D829AA">
        <w:rPr>
          <w:sz w:val="24"/>
          <w:szCs w:val="24"/>
          <w:lang w:val="nl-NL"/>
        </w:rPr>
        <w:t xml:space="preserve">echter wel </w:t>
      </w:r>
      <w:r w:rsidR="00F845EB">
        <w:rPr>
          <w:sz w:val="24"/>
          <w:szCs w:val="24"/>
          <w:lang w:val="nl-NL"/>
        </w:rPr>
        <w:t xml:space="preserve">belangrijke verschillen tussen werken in een </w:t>
      </w:r>
      <w:r w:rsidR="00D829AA">
        <w:rPr>
          <w:sz w:val="24"/>
          <w:szCs w:val="24"/>
          <w:lang w:val="nl-NL"/>
        </w:rPr>
        <w:t xml:space="preserve">levensbeschouwelijk </w:t>
      </w:r>
      <w:r w:rsidR="00F845EB">
        <w:rPr>
          <w:sz w:val="24"/>
          <w:szCs w:val="24"/>
          <w:lang w:val="nl-NL"/>
        </w:rPr>
        <w:t xml:space="preserve">kerkelijke context en werken in een </w:t>
      </w:r>
      <w:r w:rsidR="006F3B92">
        <w:rPr>
          <w:sz w:val="24"/>
          <w:szCs w:val="24"/>
          <w:lang w:val="nl-NL"/>
        </w:rPr>
        <w:t>geseculariseerde context</w:t>
      </w:r>
      <w:r w:rsidR="005277CB">
        <w:rPr>
          <w:sz w:val="24"/>
          <w:szCs w:val="24"/>
          <w:lang w:val="nl-NL"/>
        </w:rPr>
        <w:t xml:space="preserve">, waar sprake is van andere verwachtingspatronen en </w:t>
      </w:r>
      <w:r w:rsidR="00D829AA">
        <w:rPr>
          <w:sz w:val="24"/>
          <w:szCs w:val="24"/>
          <w:lang w:val="nl-NL"/>
        </w:rPr>
        <w:t xml:space="preserve">andere </w:t>
      </w:r>
      <w:r w:rsidR="005277CB">
        <w:rPr>
          <w:sz w:val="24"/>
          <w:szCs w:val="24"/>
          <w:lang w:val="nl-NL"/>
        </w:rPr>
        <w:t>professionele vaardigheden en competenties.</w:t>
      </w:r>
    </w:p>
    <w:p w14:paraId="2240C642" w14:textId="77777777" w:rsidR="006727E7" w:rsidRPr="006727E7" w:rsidRDefault="006727E7" w:rsidP="006727E7">
      <w:pPr>
        <w:rPr>
          <w:lang w:val="nl-NL"/>
        </w:rPr>
      </w:pPr>
    </w:p>
    <w:p w14:paraId="2A02951D" w14:textId="77777777" w:rsidR="006727E7" w:rsidRPr="005327AD" w:rsidRDefault="006727E7" w:rsidP="006727E7">
      <w:pPr>
        <w:rPr>
          <w:bCs/>
          <w:color w:val="0070C0"/>
          <w:sz w:val="32"/>
          <w:szCs w:val="32"/>
          <w:lang w:val="nl-NL"/>
        </w:rPr>
      </w:pPr>
      <w:r w:rsidRPr="005327AD">
        <w:rPr>
          <w:bCs/>
          <w:color w:val="0070C0"/>
          <w:sz w:val="32"/>
          <w:szCs w:val="32"/>
          <w:lang w:val="nl-NL"/>
        </w:rPr>
        <w:t>Toelatingseisen</w:t>
      </w:r>
    </w:p>
    <w:p w14:paraId="401F49C9" w14:textId="4A98C67F" w:rsidR="006727E7" w:rsidRPr="00365FFE" w:rsidRDefault="006727E7" w:rsidP="006727E7">
      <w:pPr>
        <w:rPr>
          <w:bCs/>
          <w:sz w:val="24"/>
          <w:szCs w:val="24"/>
          <w:lang w:val="nl-NL"/>
        </w:rPr>
      </w:pPr>
      <w:r w:rsidRPr="00365FFE">
        <w:rPr>
          <w:bCs/>
          <w:sz w:val="24"/>
          <w:szCs w:val="24"/>
          <w:lang w:val="nl-NL"/>
        </w:rPr>
        <w:t xml:space="preserve">Het aanbod richt zich op </w:t>
      </w:r>
      <w:r w:rsidR="000B7608">
        <w:rPr>
          <w:bCs/>
          <w:sz w:val="24"/>
          <w:szCs w:val="24"/>
          <w:lang w:val="nl-NL"/>
        </w:rPr>
        <w:t>deelnemers</w:t>
      </w:r>
      <w:r w:rsidRPr="00365FFE">
        <w:rPr>
          <w:bCs/>
          <w:sz w:val="24"/>
          <w:szCs w:val="24"/>
          <w:lang w:val="nl-NL"/>
        </w:rPr>
        <w:t xml:space="preserve"> met </w:t>
      </w:r>
      <w:r w:rsidRPr="00365FFE">
        <w:rPr>
          <w:bCs/>
          <w:sz w:val="24"/>
          <w:szCs w:val="24"/>
          <w:vertAlign w:val="superscript"/>
          <w:lang w:val="nl-NL"/>
        </w:rPr>
        <w:t>(a)</w:t>
      </w:r>
      <w:r w:rsidRPr="00365FFE">
        <w:rPr>
          <w:bCs/>
          <w:sz w:val="24"/>
          <w:szCs w:val="24"/>
          <w:lang w:val="nl-NL"/>
        </w:rPr>
        <w:t xml:space="preserve"> minimaal vijf jaar werkervaring als pastorale beroepskracht in het parochiepastoraat, en met </w:t>
      </w:r>
      <w:r w:rsidRPr="00365FFE">
        <w:rPr>
          <w:bCs/>
          <w:sz w:val="24"/>
          <w:szCs w:val="24"/>
          <w:vertAlign w:val="superscript"/>
          <w:lang w:val="nl-NL"/>
        </w:rPr>
        <w:t>(b)</w:t>
      </w:r>
      <w:r w:rsidRPr="00365FFE">
        <w:rPr>
          <w:bCs/>
          <w:sz w:val="24"/>
          <w:szCs w:val="24"/>
          <w:lang w:val="nl-NL"/>
        </w:rPr>
        <w:t xml:space="preserve"> een afgeronde doctoraal- of academische masteropleiding theologie.</w:t>
      </w:r>
    </w:p>
    <w:p w14:paraId="0B5E6C1B" w14:textId="762A08FB" w:rsidR="006727E7" w:rsidRPr="00365FFE" w:rsidRDefault="006727E7" w:rsidP="006727E7">
      <w:pPr>
        <w:rPr>
          <w:bCs/>
          <w:sz w:val="24"/>
          <w:szCs w:val="24"/>
          <w:lang w:val="nl-NL"/>
        </w:rPr>
      </w:pPr>
      <w:r w:rsidRPr="00365FFE">
        <w:rPr>
          <w:bCs/>
          <w:sz w:val="24"/>
          <w:szCs w:val="24"/>
          <w:lang w:val="nl-NL"/>
        </w:rPr>
        <w:t>De laatstgenoemde toelatingseis is conform de eis die de Beroepsstandaard wordt geformuleerd</w:t>
      </w:r>
      <w:r w:rsidR="00D829AA">
        <w:rPr>
          <w:bCs/>
          <w:sz w:val="24"/>
          <w:szCs w:val="24"/>
          <w:lang w:val="nl-NL"/>
        </w:rPr>
        <w:t xml:space="preserve"> en door de SKGV wordt gevolgd</w:t>
      </w:r>
      <w:r w:rsidRPr="00365FFE">
        <w:rPr>
          <w:bCs/>
          <w:sz w:val="24"/>
          <w:szCs w:val="24"/>
          <w:lang w:val="nl-NL"/>
        </w:rPr>
        <w:t>.</w:t>
      </w:r>
      <w:r>
        <w:rPr>
          <w:rStyle w:val="Voetnootmarkering"/>
          <w:bCs/>
          <w:sz w:val="24"/>
          <w:szCs w:val="24"/>
        </w:rPr>
        <w:footnoteReference w:id="2"/>
      </w:r>
      <w:r w:rsidRPr="00365FFE">
        <w:rPr>
          <w:bCs/>
          <w:sz w:val="24"/>
          <w:szCs w:val="24"/>
          <w:lang w:val="nl-NL"/>
        </w:rPr>
        <w:t xml:space="preserve"> Daarnaast noemt de Beroepsstandaard de zending en de eis van het op peil houden van kennis en vaardigheden.</w:t>
      </w:r>
    </w:p>
    <w:p w14:paraId="4065F13F" w14:textId="77777777" w:rsidR="006727E7" w:rsidRPr="00365FFE" w:rsidRDefault="006727E7" w:rsidP="006727E7">
      <w:pPr>
        <w:rPr>
          <w:bCs/>
          <w:sz w:val="24"/>
          <w:szCs w:val="24"/>
          <w:lang w:val="nl-NL"/>
        </w:rPr>
      </w:pPr>
    </w:p>
    <w:p w14:paraId="21E4C286" w14:textId="7CA3AA35" w:rsidR="006727E7" w:rsidRPr="005327AD" w:rsidRDefault="000B7608" w:rsidP="006727E7">
      <w:pPr>
        <w:rPr>
          <w:bCs/>
          <w:color w:val="0070C0"/>
          <w:sz w:val="32"/>
          <w:szCs w:val="32"/>
          <w:lang w:val="nl-NL"/>
        </w:rPr>
      </w:pPr>
      <w:r w:rsidRPr="005327AD">
        <w:rPr>
          <w:bCs/>
          <w:color w:val="0070C0"/>
          <w:sz w:val="32"/>
          <w:szCs w:val="32"/>
          <w:lang w:val="nl-NL"/>
        </w:rPr>
        <w:t>De cursus</w:t>
      </w:r>
    </w:p>
    <w:p w14:paraId="62DBBD6A" w14:textId="349DB24F" w:rsidR="000B7608" w:rsidRDefault="000B7608" w:rsidP="000B7608">
      <w:pPr>
        <w:rPr>
          <w:bCs/>
          <w:sz w:val="24"/>
          <w:szCs w:val="24"/>
          <w:lang w:val="nl-NL"/>
        </w:rPr>
      </w:pPr>
      <w:r w:rsidRPr="00365FFE">
        <w:rPr>
          <w:bCs/>
          <w:sz w:val="24"/>
          <w:szCs w:val="24"/>
          <w:lang w:val="nl-NL"/>
        </w:rPr>
        <w:t xml:space="preserve">De eindtermen van (huidige) opleiding theologie </w:t>
      </w:r>
      <w:r w:rsidR="00D50505">
        <w:rPr>
          <w:bCs/>
          <w:sz w:val="24"/>
          <w:szCs w:val="24"/>
          <w:lang w:val="nl-NL"/>
        </w:rPr>
        <w:t>zijn gerelateerd aan de kenmerken van</w:t>
      </w:r>
      <w:r w:rsidRPr="00365FFE">
        <w:rPr>
          <w:bCs/>
          <w:sz w:val="24"/>
          <w:szCs w:val="24"/>
          <w:lang w:val="nl-NL"/>
        </w:rPr>
        <w:t xml:space="preserve"> het competentieprofiel voor de geestelijke verzorger zoals geformuleerd door de VGVZ in de </w:t>
      </w:r>
      <w:r w:rsidRPr="00D50505">
        <w:rPr>
          <w:bCs/>
          <w:i/>
          <w:iCs/>
          <w:sz w:val="24"/>
          <w:szCs w:val="24"/>
          <w:lang w:val="nl-NL"/>
        </w:rPr>
        <w:lastRenderedPageBreak/>
        <w:t>Beroepsstandaard 2015</w:t>
      </w:r>
      <w:r w:rsidRPr="00365FFE">
        <w:rPr>
          <w:bCs/>
          <w:sz w:val="24"/>
          <w:szCs w:val="24"/>
          <w:lang w:val="nl-NL"/>
        </w:rPr>
        <w:t>. In lijn met de eis van het op peil houden van kennis en vaardigheden, richt de leerinhoud van het aanbod zich met name op de aspecten en competenties die specifiek zijn voor de werkvelden van de GV. Onder meer gaat het dan om de andere institutionele context, de competenties die gerelateerd zijn aan de onderscheiden werkterreinen (verzorgingshuis, ziekenhuis, instelling geestelijke gezondheid</w:t>
      </w:r>
      <w:r w:rsidR="001121AC">
        <w:rPr>
          <w:bCs/>
          <w:sz w:val="24"/>
          <w:szCs w:val="24"/>
          <w:lang w:val="nl-NL"/>
        </w:rPr>
        <w:t xml:space="preserve"> </w:t>
      </w:r>
      <w:r w:rsidRPr="00365FFE">
        <w:rPr>
          <w:bCs/>
          <w:sz w:val="24"/>
          <w:szCs w:val="24"/>
          <w:lang w:val="nl-NL"/>
        </w:rPr>
        <w:t>e.a.) en specifieke rollen.</w:t>
      </w:r>
    </w:p>
    <w:p w14:paraId="0320469D" w14:textId="22CEBC57" w:rsidR="000B7608" w:rsidRDefault="000B7608" w:rsidP="000B7608">
      <w:pPr>
        <w:rPr>
          <w:sz w:val="24"/>
          <w:szCs w:val="24"/>
          <w:lang w:val="nl-NL"/>
        </w:rPr>
      </w:pPr>
      <w:r w:rsidRPr="00365FFE">
        <w:rPr>
          <w:sz w:val="24"/>
          <w:szCs w:val="24"/>
          <w:lang w:val="nl-NL"/>
        </w:rPr>
        <w:t xml:space="preserve">Het hart </w:t>
      </w:r>
      <w:r>
        <w:rPr>
          <w:sz w:val="24"/>
          <w:szCs w:val="24"/>
          <w:lang w:val="nl-NL"/>
        </w:rPr>
        <w:t xml:space="preserve">van de cursus </w:t>
      </w:r>
      <w:r w:rsidRPr="00365FFE">
        <w:rPr>
          <w:sz w:val="24"/>
          <w:szCs w:val="24"/>
          <w:lang w:val="nl-NL"/>
        </w:rPr>
        <w:t>wordt gevormd door een 10-tal cursusdagen (</w:t>
      </w:r>
      <w:r>
        <w:rPr>
          <w:sz w:val="24"/>
          <w:szCs w:val="24"/>
          <w:lang w:val="nl-NL"/>
        </w:rPr>
        <w:t>op</w:t>
      </w:r>
      <w:r w:rsidRPr="00365FFE">
        <w:rPr>
          <w:sz w:val="24"/>
          <w:szCs w:val="24"/>
          <w:lang w:val="nl-NL"/>
        </w:rPr>
        <w:t xml:space="preserve"> maand</w:t>
      </w:r>
      <w:r>
        <w:rPr>
          <w:sz w:val="24"/>
          <w:szCs w:val="24"/>
          <w:lang w:val="nl-NL"/>
        </w:rPr>
        <w:t xml:space="preserve">ag). </w:t>
      </w:r>
      <w:r w:rsidR="00D829AA">
        <w:rPr>
          <w:sz w:val="24"/>
          <w:szCs w:val="24"/>
          <w:lang w:val="nl-NL"/>
        </w:rPr>
        <w:t xml:space="preserve">De cursus is opgebouwd aan de hand van </w:t>
      </w:r>
      <w:r>
        <w:rPr>
          <w:sz w:val="24"/>
          <w:szCs w:val="24"/>
          <w:lang w:val="nl-NL"/>
        </w:rPr>
        <w:t>een 5</w:t>
      </w:r>
      <w:r w:rsidRPr="00365FFE">
        <w:rPr>
          <w:sz w:val="24"/>
          <w:szCs w:val="24"/>
          <w:lang w:val="nl-NL"/>
        </w:rPr>
        <w:t>-tal</w:t>
      </w:r>
      <w:r>
        <w:rPr>
          <w:sz w:val="24"/>
          <w:szCs w:val="24"/>
          <w:lang w:val="nl-NL"/>
        </w:rPr>
        <w:t xml:space="preserve"> leer</w:t>
      </w:r>
      <w:r w:rsidRPr="00365FFE">
        <w:rPr>
          <w:sz w:val="24"/>
          <w:szCs w:val="24"/>
          <w:lang w:val="nl-NL"/>
        </w:rPr>
        <w:t>thema’s</w:t>
      </w:r>
      <w:r w:rsidR="000A7094">
        <w:rPr>
          <w:sz w:val="24"/>
          <w:szCs w:val="24"/>
          <w:lang w:val="nl-NL"/>
        </w:rPr>
        <w:t xml:space="preserve">. De leerthema’s richten zich op </w:t>
      </w:r>
      <w:r>
        <w:rPr>
          <w:sz w:val="24"/>
          <w:szCs w:val="24"/>
          <w:lang w:val="nl-NL"/>
        </w:rPr>
        <w:t>de eigenheid</w:t>
      </w:r>
      <w:r w:rsidR="000A7094">
        <w:rPr>
          <w:sz w:val="24"/>
          <w:szCs w:val="24"/>
          <w:lang w:val="nl-NL"/>
        </w:rPr>
        <w:t xml:space="preserve"> van de geestelijke verzorging en </w:t>
      </w:r>
      <w:r>
        <w:rPr>
          <w:sz w:val="24"/>
          <w:szCs w:val="24"/>
          <w:lang w:val="nl-NL"/>
        </w:rPr>
        <w:t>de aard van de professionaliteit</w:t>
      </w:r>
      <w:r w:rsidR="000A7094">
        <w:rPr>
          <w:sz w:val="24"/>
          <w:szCs w:val="24"/>
          <w:lang w:val="nl-NL"/>
        </w:rPr>
        <w:t xml:space="preserve">. De cursus richt zich op relevante </w:t>
      </w:r>
      <w:r w:rsidR="00B701E0">
        <w:rPr>
          <w:sz w:val="24"/>
          <w:szCs w:val="24"/>
          <w:lang w:val="nl-NL"/>
        </w:rPr>
        <w:t xml:space="preserve">(theoretische) inzichten en </w:t>
      </w:r>
      <w:r w:rsidR="000A7094">
        <w:rPr>
          <w:sz w:val="24"/>
          <w:szCs w:val="24"/>
          <w:lang w:val="nl-NL"/>
        </w:rPr>
        <w:t xml:space="preserve">tevens op </w:t>
      </w:r>
      <w:r w:rsidR="00B701E0">
        <w:rPr>
          <w:sz w:val="24"/>
          <w:szCs w:val="24"/>
          <w:lang w:val="nl-NL"/>
        </w:rPr>
        <w:t xml:space="preserve">(praktische) </w:t>
      </w:r>
      <w:r>
        <w:rPr>
          <w:sz w:val="24"/>
          <w:szCs w:val="24"/>
          <w:lang w:val="nl-NL"/>
        </w:rPr>
        <w:t xml:space="preserve">competenties die voor het uitoefenen van het vak van belang zijn. In reflectiebijeenkomsten staan de persoonlijke leerdoelen </w:t>
      </w:r>
      <w:r w:rsidR="0023455A">
        <w:rPr>
          <w:sz w:val="24"/>
          <w:szCs w:val="24"/>
          <w:lang w:val="nl-NL"/>
        </w:rPr>
        <w:t xml:space="preserve">en professionele grondhouding van de deelnemer centraal. Er zijn twee stagemomenten: een </w:t>
      </w:r>
      <w:r w:rsidR="000A7094">
        <w:rPr>
          <w:sz w:val="24"/>
          <w:szCs w:val="24"/>
          <w:lang w:val="nl-NL"/>
        </w:rPr>
        <w:t>korte kennismakingsstage</w:t>
      </w:r>
      <w:r w:rsidR="0023455A">
        <w:rPr>
          <w:sz w:val="24"/>
          <w:szCs w:val="24"/>
          <w:lang w:val="nl-NL"/>
        </w:rPr>
        <w:t xml:space="preserve"> vrijwel aan het begin van de cursus en een </w:t>
      </w:r>
      <w:r w:rsidR="000A7094">
        <w:rPr>
          <w:sz w:val="24"/>
          <w:szCs w:val="24"/>
          <w:lang w:val="nl-NL"/>
        </w:rPr>
        <w:t xml:space="preserve">langere </w:t>
      </w:r>
      <w:r w:rsidR="0023455A">
        <w:rPr>
          <w:sz w:val="24"/>
          <w:szCs w:val="24"/>
          <w:lang w:val="nl-NL"/>
        </w:rPr>
        <w:t>stage</w:t>
      </w:r>
      <w:r w:rsidR="006E2054">
        <w:rPr>
          <w:sz w:val="24"/>
          <w:szCs w:val="24"/>
          <w:lang w:val="nl-NL"/>
        </w:rPr>
        <w:t>, beide</w:t>
      </w:r>
      <w:r w:rsidR="0023455A">
        <w:rPr>
          <w:sz w:val="24"/>
          <w:szCs w:val="24"/>
          <w:lang w:val="nl-NL"/>
        </w:rPr>
        <w:t xml:space="preserve"> op een afdeling geestelijke verzorging.</w:t>
      </w:r>
    </w:p>
    <w:p w14:paraId="46B68366" w14:textId="76C438B4" w:rsidR="000B7608" w:rsidRPr="00FB6BEB" w:rsidRDefault="000B7608" w:rsidP="0023455A">
      <w:pPr>
        <w:rPr>
          <w:rFonts w:cstheme="minorHAnsi"/>
          <w:bCs/>
          <w:sz w:val="24"/>
          <w:szCs w:val="24"/>
          <w:lang w:val="nl-NL"/>
        </w:rPr>
      </w:pPr>
      <w:r w:rsidRPr="00FB6BEB">
        <w:rPr>
          <w:rFonts w:cstheme="minorHAnsi"/>
          <w:bCs/>
          <w:sz w:val="24"/>
          <w:szCs w:val="24"/>
          <w:lang w:val="nl-NL"/>
        </w:rPr>
        <w:t xml:space="preserve">De studiebelasting is </w:t>
      </w:r>
      <w:r w:rsidR="006E2054">
        <w:rPr>
          <w:rFonts w:cstheme="minorHAnsi"/>
          <w:bCs/>
          <w:sz w:val="24"/>
          <w:szCs w:val="24"/>
          <w:lang w:val="nl-NL"/>
        </w:rPr>
        <w:t>12</w:t>
      </w:r>
      <w:r w:rsidRPr="00FB6BEB">
        <w:rPr>
          <w:rFonts w:cstheme="minorHAnsi"/>
          <w:bCs/>
          <w:sz w:val="24"/>
          <w:szCs w:val="24"/>
          <w:lang w:val="nl-NL"/>
        </w:rPr>
        <w:t xml:space="preserve"> EC</w:t>
      </w:r>
      <w:r w:rsidR="000A7094">
        <w:rPr>
          <w:rFonts w:cstheme="minorHAnsi"/>
          <w:bCs/>
          <w:sz w:val="24"/>
          <w:szCs w:val="24"/>
          <w:lang w:val="nl-NL"/>
        </w:rPr>
        <w:t xml:space="preserve"> (336uur)</w:t>
      </w:r>
    </w:p>
    <w:p w14:paraId="600750D7" w14:textId="019248B0" w:rsidR="006727E7" w:rsidRPr="00FB6BEB" w:rsidRDefault="006727E7" w:rsidP="006727E7">
      <w:pPr>
        <w:rPr>
          <w:rFonts w:cstheme="minorHAnsi"/>
          <w:sz w:val="24"/>
          <w:szCs w:val="24"/>
          <w:lang w:val="nl-NL"/>
        </w:rPr>
      </w:pPr>
      <w:r w:rsidRPr="00FB6BEB">
        <w:rPr>
          <w:rFonts w:cstheme="minorHAnsi"/>
          <w:sz w:val="24"/>
          <w:szCs w:val="24"/>
          <w:lang w:val="nl-NL"/>
        </w:rPr>
        <w:t xml:space="preserve">Als globale </w:t>
      </w:r>
      <w:r w:rsidR="00073480">
        <w:rPr>
          <w:rFonts w:cstheme="minorHAnsi"/>
          <w:sz w:val="24"/>
          <w:szCs w:val="24"/>
          <w:lang w:val="nl-NL"/>
        </w:rPr>
        <w:t>eindter</w:t>
      </w:r>
      <w:r w:rsidR="000A7094">
        <w:rPr>
          <w:rFonts w:cstheme="minorHAnsi"/>
          <w:sz w:val="24"/>
          <w:szCs w:val="24"/>
          <w:lang w:val="nl-NL"/>
        </w:rPr>
        <w:t>men</w:t>
      </w:r>
      <w:r w:rsidRPr="00FB6BEB">
        <w:rPr>
          <w:rFonts w:cstheme="minorHAnsi"/>
          <w:sz w:val="24"/>
          <w:szCs w:val="24"/>
          <w:lang w:val="nl-NL"/>
        </w:rPr>
        <w:t xml:space="preserve"> kunnen geformuleerd worden:</w:t>
      </w:r>
    </w:p>
    <w:p w14:paraId="13B530DC" w14:textId="4AED88F2" w:rsidR="006727E7" w:rsidRPr="00FB6BEB" w:rsidRDefault="006727E7" w:rsidP="006727E7">
      <w:pPr>
        <w:pStyle w:val="Lijstalinea"/>
        <w:numPr>
          <w:ilvl w:val="0"/>
          <w:numId w:val="1"/>
        </w:numPr>
        <w:rPr>
          <w:rFonts w:asciiTheme="minorHAnsi" w:hAnsiTheme="minorHAnsi" w:cstheme="minorHAnsi"/>
          <w:sz w:val="24"/>
          <w:szCs w:val="24"/>
        </w:rPr>
      </w:pPr>
      <w:r w:rsidRPr="00FB6BEB">
        <w:rPr>
          <w:rFonts w:asciiTheme="minorHAnsi" w:hAnsiTheme="minorHAnsi" w:cstheme="minorHAnsi"/>
          <w:sz w:val="24"/>
          <w:szCs w:val="24"/>
        </w:rPr>
        <w:t>Inzicht in persoonlijk invulling van de theologische professionaliteit. Het gaat dan om een</w:t>
      </w:r>
      <w:r w:rsidR="005C79BE">
        <w:rPr>
          <w:rFonts w:asciiTheme="minorHAnsi" w:hAnsiTheme="minorHAnsi" w:cstheme="minorHAnsi"/>
          <w:sz w:val="24"/>
          <w:szCs w:val="24"/>
        </w:rPr>
        <w:t xml:space="preserve"> bewustwording, onderzoek en hernieuwde </w:t>
      </w:r>
      <w:r w:rsidR="005C79BE">
        <w:rPr>
          <w:rFonts w:asciiTheme="minorHAnsi" w:hAnsiTheme="minorHAnsi" w:cstheme="minorHAnsi"/>
          <w:bCs/>
          <w:sz w:val="24"/>
          <w:szCs w:val="24"/>
        </w:rPr>
        <w:t>oriëntatie</w:t>
      </w:r>
      <w:r w:rsidRPr="00FB6BEB">
        <w:rPr>
          <w:rFonts w:asciiTheme="minorHAnsi" w:hAnsiTheme="minorHAnsi" w:cstheme="minorHAnsi"/>
          <w:sz w:val="24"/>
          <w:szCs w:val="24"/>
        </w:rPr>
        <w:t xml:space="preserve"> op keuze voor theologie en de motivatie om als theologische professiona</w:t>
      </w:r>
      <w:r w:rsidR="004E5F2F" w:rsidRPr="00FB6BEB">
        <w:rPr>
          <w:rFonts w:asciiTheme="minorHAnsi" w:hAnsiTheme="minorHAnsi" w:cstheme="minorHAnsi"/>
          <w:sz w:val="24"/>
          <w:szCs w:val="24"/>
        </w:rPr>
        <w:t>l te werken (leerthema</w:t>
      </w:r>
      <w:r w:rsidRPr="00FB6BEB">
        <w:rPr>
          <w:rFonts w:asciiTheme="minorHAnsi" w:hAnsiTheme="minorHAnsi" w:cstheme="minorHAnsi"/>
          <w:sz w:val="24"/>
          <w:szCs w:val="24"/>
        </w:rPr>
        <w:t xml:space="preserve"> 1). </w:t>
      </w:r>
    </w:p>
    <w:p w14:paraId="29A2F69F" w14:textId="770F8F32" w:rsidR="00FB6BEB" w:rsidRPr="00FB6BEB" w:rsidRDefault="00FB6BEB" w:rsidP="00FB6BEB">
      <w:pPr>
        <w:pStyle w:val="Lijstalinea"/>
        <w:numPr>
          <w:ilvl w:val="0"/>
          <w:numId w:val="1"/>
        </w:numPr>
        <w:rPr>
          <w:rFonts w:asciiTheme="minorHAnsi" w:hAnsiTheme="minorHAnsi" w:cstheme="minorHAnsi"/>
          <w:sz w:val="24"/>
          <w:szCs w:val="24"/>
        </w:rPr>
      </w:pPr>
      <w:r w:rsidRPr="00FB6BEB">
        <w:rPr>
          <w:rFonts w:asciiTheme="minorHAnsi" w:hAnsiTheme="minorHAnsi" w:cstheme="minorHAnsi"/>
          <w:sz w:val="24"/>
          <w:szCs w:val="24"/>
        </w:rPr>
        <w:t>Verwerven van kennis, inzichten en relevante vaardigheden die typisch zijn voor de geestelijk verzorger</w:t>
      </w:r>
      <w:r w:rsidR="005C79BE">
        <w:rPr>
          <w:rFonts w:asciiTheme="minorHAnsi" w:hAnsiTheme="minorHAnsi" w:cstheme="minorHAnsi"/>
          <w:sz w:val="24"/>
          <w:szCs w:val="24"/>
        </w:rPr>
        <w:t>, gerelateerd aan de specifieke context</w:t>
      </w:r>
      <w:r w:rsidR="00C83E2E">
        <w:rPr>
          <w:rFonts w:asciiTheme="minorHAnsi" w:hAnsiTheme="minorHAnsi" w:cstheme="minorHAnsi"/>
          <w:sz w:val="24"/>
          <w:szCs w:val="24"/>
        </w:rPr>
        <w:t xml:space="preserve">. </w:t>
      </w:r>
      <w:r w:rsidRPr="00FB6BEB">
        <w:rPr>
          <w:rFonts w:asciiTheme="minorHAnsi" w:hAnsiTheme="minorHAnsi" w:cstheme="minorHAnsi"/>
          <w:sz w:val="24"/>
          <w:szCs w:val="24"/>
        </w:rPr>
        <w:t xml:space="preserve">Het gaat dan om het </w:t>
      </w:r>
      <w:r w:rsidRPr="005C79BE">
        <w:rPr>
          <w:rFonts w:asciiTheme="minorHAnsi" w:hAnsiTheme="minorHAnsi" w:cstheme="minorHAnsi"/>
          <w:bCs/>
          <w:sz w:val="24"/>
          <w:szCs w:val="24"/>
        </w:rPr>
        <w:t>verdiepen</w:t>
      </w:r>
      <w:r w:rsidRPr="00FB6BEB">
        <w:rPr>
          <w:rFonts w:asciiTheme="minorHAnsi" w:hAnsiTheme="minorHAnsi" w:cstheme="minorHAnsi"/>
          <w:sz w:val="24"/>
          <w:szCs w:val="24"/>
        </w:rPr>
        <w:t xml:space="preserve"> </w:t>
      </w:r>
      <w:r w:rsidR="005C79BE">
        <w:rPr>
          <w:rFonts w:asciiTheme="minorHAnsi" w:hAnsiTheme="minorHAnsi" w:cstheme="minorHAnsi"/>
          <w:sz w:val="24"/>
          <w:szCs w:val="24"/>
        </w:rPr>
        <w:t xml:space="preserve">en inbedden </w:t>
      </w:r>
      <w:r w:rsidRPr="00FB6BEB">
        <w:rPr>
          <w:rFonts w:asciiTheme="minorHAnsi" w:hAnsiTheme="minorHAnsi" w:cstheme="minorHAnsi"/>
          <w:sz w:val="24"/>
          <w:szCs w:val="24"/>
        </w:rPr>
        <w:t>van de professionaliteit (leerthema’s 2-4).</w:t>
      </w:r>
    </w:p>
    <w:p w14:paraId="292018DA" w14:textId="0C34F0B6" w:rsidR="006727E7" w:rsidRPr="00FB6BEB" w:rsidRDefault="006727E7" w:rsidP="006727E7">
      <w:pPr>
        <w:pStyle w:val="Lijstalinea"/>
        <w:numPr>
          <w:ilvl w:val="0"/>
          <w:numId w:val="1"/>
        </w:numPr>
        <w:rPr>
          <w:rFonts w:asciiTheme="minorHAnsi" w:hAnsiTheme="minorHAnsi" w:cstheme="minorHAnsi"/>
          <w:sz w:val="24"/>
          <w:szCs w:val="24"/>
        </w:rPr>
      </w:pPr>
      <w:r w:rsidRPr="00FB6BEB">
        <w:rPr>
          <w:rFonts w:asciiTheme="minorHAnsi" w:hAnsiTheme="minorHAnsi" w:cstheme="minorHAnsi"/>
          <w:sz w:val="24"/>
          <w:szCs w:val="24"/>
        </w:rPr>
        <w:t xml:space="preserve">Kennismaken met de beroepspraktijk van de geestelijk verzorger. Het betreft een </w:t>
      </w:r>
      <w:r w:rsidRPr="005C79BE">
        <w:rPr>
          <w:rFonts w:asciiTheme="minorHAnsi" w:hAnsiTheme="minorHAnsi" w:cstheme="minorHAnsi"/>
          <w:bCs/>
          <w:sz w:val="24"/>
          <w:szCs w:val="24"/>
        </w:rPr>
        <w:t>verkennen</w:t>
      </w:r>
      <w:r w:rsidRPr="00FB6BEB">
        <w:rPr>
          <w:rFonts w:asciiTheme="minorHAnsi" w:hAnsiTheme="minorHAnsi" w:cstheme="minorHAnsi"/>
          <w:sz w:val="24"/>
          <w:szCs w:val="24"/>
        </w:rPr>
        <w:t xml:space="preserve"> </w:t>
      </w:r>
      <w:r w:rsidR="005C79BE">
        <w:rPr>
          <w:rFonts w:asciiTheme="minorHAnsi" w:hAnsiTheme="minorHAnsi" w:cstheme="minorHAnsi"/>
          <w:sz w:val="24"/>
          <w:szCs w:val="24"/>
        </w:rPr>
        <w:t xml:space="preserve">en toetsten van eigen mogelijkheden en beroepsperspectieven </w:t>
      </w:r>
      <w:r w:rsidRPr="00FB6BEB">
        <w:rPr>
          <w:rFonts w:asciiTheme="minorHAnsi" w:hAnsiTheme="minorHAnsi" w:cstheme="minorHAnsi"/>
          <w:sz w:val="24"/>
          <w:szCs w:val="24"/>
        </w:rPr>
        <w:t>van de nieuwe werkvelde</w:t>
      </w:r>
      <w:r w:rsidR="004E5F2F" w:rsidRPr="00FB6BEB">
        <w:rPr>
          <w:rFonts w:asciiTheme="minorHAnsi" w:hAnsiTheme="minorHAnsi" w:cstheme="minorHAnsi"/>
          <w:sz w:val="24"/>
          <w:szCs w:val="24"/>
        </w:rPr>
        <w:t>n middels een stage (leerthema 5</w:t>
      </w:r>
      <w:r w:rsidRPr="00FB6BEB">
        <w:rPr>
          <w:rFonts w:asciiTheme="minorHAnsi" w:hAnsiTheme="minorHAnsi" w:cstheme="minorHAnsi"/>
          <w:sz w:val="24"/>
          <w:szCs w:val="24"/>
        </w:rPr>
        <w:t>).</w:t>
      </w:r>
    </w:p>
    <w:p w14:paraId="4F029832" w14:textId="77777777" w:rsidR="00330EDA" w:rsidRDefault="00330EDA" w:rsidP="00FB3C11">
      <w:pPr>
        <w:rPr>
          <w:bCs/>
          <w:sz w:val="32"/>
          <w:szCs w:val="32"/>
          <w:lang w:val="nl-NL"/>
        </w:rPr>
      </w:pPr>
    </w:p>
    <w:p w14:paraId="1755B749" w14:textId="7FAA9AD3" w:rsidR="00FB3C11" w:rsidRPr="005327AD" w:rsidRDefault="00FB3C11" w:rsidP="00FB3C11">
      <w:pPr>
        <w:rPr>
          <w:bCs/>
          <w:color w:val="0070C0"/>
          <w:sz w:val="32"/>
          <w:szCs w:val="32"/>
          <w:lang w:val="nl-NL"/>
        </w:rPr>
      </w:pPr>
      <w:r w:rsidRPr="005327AD">
        <w:rPr>
          <w:bCs/>
          <w:color w:val="0070C0"/>
          <w:sz w:val="32"/>
          <w:szCs w:val="32"/>
          <w:lang w:val="nl-NL"/>
        </w:rPr>
        <w:t>Leerthema’s</w:t>
      </w:r>
    </w:p>
    <w:p w14:paraId="59EB982D" w14:textId="7580F11D" w:rsidR="000B007F" w:rsidRDefault="0037670A" w:rsidP="001662DD">
      <w:pPr>
        <w:rPr>
          <w:bCs/>
          <w:sz w:val="24"/>
          <w:szCs w:val="24"/>
          <w:lang w:val="nl-NL"/>
        </w:rPr>
      </w:pPr>
      <w:r>
        <w:rPr>
          <w:bCs/>
          <w:sz w:val="24"/>
          <w:szCs w:val="24"/>
          <w:lang w:val="nl-NL"/>
        </w:rPr>
        <w:t xml:space="preserve">De cursus </w:t>
      </w:r>
      <w:r w:rsidR="000A7094">
        <w:rPr>
          <w:bCs/>
          <w:sz w:val="24"/>
          <w:szCs w:val="24"/>
          <w:lang w:val="nl-NL"/>
        </w:rPr>
        <w:t>omvat</w:t>
      </w:r>
      <w:r w:rsidR="00637629">
        <w:rPr>
          <w:bCs/>
          <w:sz w:val="24"/>
          <w:szCs w:val="24"/>
          <w:lang w:val="nl-NL"/>
        </w:rPr>
        <w:t xml:space="preserve"> v</w:t>
      </w:r>
      <w:r w:rsidR="00720DF4">
        <w:rPr>
          <w:bCs/>
          <w:sz w:val="24"/>
          <w:szCs w:val="24"/>
          <w:lang w:val="nl-NL"/>
        </w:rPr>
        <w:t>ijf</w:t>
      </w:r>
      <w:r w:rsidR="00637629">
        <w:rPr>
          <w:bCs/>
          <w:sz w:val="24"/>
          <w:szCs w:val="24"/>
          <w:lang w:val="nl-NL"/>
        </w:rPr>
        <w:t xml:space="preserve"> leerthema’s. </w:t>
      </w:r>
      <w:r w:rsidR="000B007F">
        <w:rPr>
          <w:bCs/>
          <w:sz w:val="24"/>
          <w:szCs w:val="24"/>
          <w:lang w:val="nl-NL"/>
        </w:rPr>
        <w:t xml:space="preserve">De leerthema’s richten zich op het verwerven van nieuwe content maar evenzeer op het verwerven en inoefenen van competenties en vaardigheden en </w:t>
      </w:r>
      <w:r w:rsidR="007E75C1">
        <w:rPr>
          <w:bCs/>
          <w:sz w:val="24"/>
          <w:szCs w:val="24"/>
          <w:lang w:val="nl-NL"/>
        </w:rPr>
        <w:t xml:space="preserve">het integreren daarvan in </w:t>
      </w:r>
      <w:r w:rsidR="000A7094">
        <w:rPr>
          <w:bCs/>
          <w:sz w:val="24"/>
          <w:szCs w:val="24"/>
          <w:lang w:val="nl-NL"/>
        </w:rPr>
        <w:t xml:space="preserve">de </w:t>
      </w:r>
      <w:r w:rsidR="006D34B7">
        <w:rPr>
          <w:bCs/>
          <w:sz w:val="24"/>
          <w:szCs w:val="24"/>
          <w:lang w:val="nl-NL"/>
        </w:rPr>
        <w:t>persoonlijke professionele houding</w:t>
      </w:r>
      <w:r w:rsidR="000B007F">
        <w:rPr>
          <w:bCs/>
          <w:sz w:val="24"/>
          <w:szCs w:val="24"/>
          <w:lang w:val="nl-NL"/>
        </w:rPr>
        <w:t>.</w:t>
      </w:r>
    </w:p>
    <w:p w14:paraId="2F8C101D" w14:textId="209D9F0E" w:rsidR="00E7204B" w:rsidRDefault="00637629" w:rsidP="001662DD">
      <w:pPr>
        <w:rPr>
          <w:bCs/>
          <w:sz w:val="24"/>
          <w:szCs w:val="24"/>
          <w:lang w:val="nl-NL"/>
        </w:rPr>
      </w:pPr>
      <w:r>
        <w:rPr>
          <w:bCs/>
          <w:sz w:val="24"/>
          <w:szCs w:val="24"/>
          <w:lang w:val="nl-NL"/>
        </w:rPr>
        <w:t>Achtereenvolgens</w:t>
      </w:r>
      <w:r w:rsidR="00E7204B">
        <w:rPr>
          <w:bCs/>
          <w:sz w:val="24"/>
          <w:szCs w:val="24"/>
          <w:lang w:val="nl-NL"/>
        </w:rPr>
        <w:t>:</w:t>
      </w:r>
    </w:p>
    <w:p w14:paraId="2A557123" w14:textId="132E6443" w:rsidR="00E7204B" w:rsidRPr="007D7E69" w:rsidRDefault="00637629" w:rsidP="007D7E69">
      <w:pPr>
        <w:rPr>
          <w:bCs/>
          <w:sz w:val="24"/>
          <w:szCs w:val="24"/>
          <w:lang w:val="nl-NL"/>
        </w:rPr>
      </w:pPr>
      <w:r w:rsidRPr="00D507E1">
        <w:rPr>
          <w:b/>
          <w:sz w:val="24"/>
          <w:szCs w:val="24"/>
          <w:lang w:val="nl-NL"/>
        </w:rPr>
        <w:t>(1)</w:t>
      </w:r>
      <w:r>
        <w:rPr>
          <w:bCs/>
          <w:sz w:val="24"/>
          <w:szCs w:val="24"/>
          <w:lang w:val="nl-NL"/>
        </w:rPr>
        <w:t xml:space="preserve"> </w:t>
      </w:r>
      <w:r w:rsidR="00401FE7" w:rsidRPr="005E1F30">
        <w:rPr>
          <w:bCs/>
          <w:i/>
          <w:iCs/>
          <w:sz w:val="24"/>
          <w:szCs w:val="24"/>
          <w:lang w:val="nl-NL"/>
        </w:rPr>
        <w:t xml:space="preserve">Verkenning van de </w:t>
      </w:r>
      <w:r w:rsidR="00E77FF2" w:rsidRPr="001D034A">
        <w:rPr>
          <w:bCs/>
          <w:i/>
          <w:iCs/>
          <w:color w:val="000000" w:themeColor="text1"/>
          <w:sz w:val="24"/>
          <w:szCs w:val="24"/>
          <w:lang w:val="nl-NL"/>
        </w:rPr>
        <w:t xml:space="preserve">eigen </w:t>
      </w:r>
      <w:r w:rsidR="00401FE7" w:rsidRPr="005E1F30">
        <w:rPr>
          <w:bCs/>
          <w:i/>
          <w:iCs/>
          <w:sz w:val="24"/>
          <w:szCs w:val="24"/>
          <w:lang w:val="nl-NL"/>
        </w:rPr>
        <w:t>professionaliteit</w:t>
      </w:r>
      <w:r w:rsidR="00401FE7">
        <w:rPr>
          <w:bCs/>
          <w:sz w:val="24"/>
          <w:szCs w:val="24"/>
          <w:lang w:val="nl-NL"/>
        </w:rPr>
        <w:t xml:space="preserve">. </w:t>
      </w:r>
      <w:r w:rsidR="00A62A13">
        <w:rPr>
          <w:bCs/>
          <w:sz w:val="24"/>
          <w:szCs w:val="24"/>
          <w:lang w:val="nl-NL"/>
        </w:rPr>
        <w:t>Vier dagdelen</w:t>
      </w:r>
      <w:r w:rsidR="00401FE7">
        <w:rPr>
          <w:bCs/>
          <w:sz w:val="24"/>
          <w:szCs w:val="24"/>
          <w:lang w:val="nl-NL"/>
        </w:rPr>
        <w:t xml:space="preserve"> en een afsluitend kloosterweekend</w:t>
      </w:r>
      <w:r w:rsidR="00720DF4">
        <w:rPr>
          <w:bCs/>
          <w:sz w:val="24"/>
          <w:szCs w:val="24"/>
          <w:lang w:val="nl-NL"/>
        </w:rPr>
        <w:t xml:space="preserve"> waarin het respectievelijk gaat om (a) </w:t>
      </w:r>
      <w:r w:rsidR="005D55EB">
        <w:rPr>
          <w:bCs/>
          <w:sz w:val="24"/>
          <w:szCs w:val="24"/>
          <w:lang w:val="nl-NL"/>
        </w:rPr>
        <w:t xml:space="preserve">bespreken van de religieuze biografie en </w:t>
      </w:r>
      <w:r w:rsidR="00720DF4">
        <w:rPr>
          <w:bCs/>
          <w:sz w:val="24"/>
          <w:szCs w:val="24"/>
          <w:lang w:val="nl-NL"/>
        </w:rPr>
        <w:t xml:space="preserve">formuleren van leerdoelen en (b) evaluatie van </w:t>
      </w:r>
      <w:r w:rsidR="00763359">
        <w:rPr>
          <w:bCs/>
          <w:sz w:val="24"/>
          <w:szCs w:val="24"/>
          <w:lang w:val="nl-NL"/>
        </w:rPr>
        <w:t>de cursus en de eigen</w:t>
      </w:r>
      <w:r w:rsidR="007D7E69">
        <w:rPr>
          <w:bCs/>
          <w:sz w:val="24"/>
          <w:szCs w:val="24"/>
          <w:lang w:val="nl-NL"/>
        </w:rPr>
        <w:t xml:space="preserve"> </w:t>
      </w:r>
      <w:r w:rsidR="00763359">
        <w:rPr>
          <w:bCs/>
          <w:sz w:val="24"/>
          <w:szCs w:val="24"/>
          <w:lang w:val="nl-NL"/>
        </w:rPr>
        <w:t>leerdoelen</w:t>
      </w:r>
      <w:r w:rsidR="007D7E69">
        <w:rPr>
          <w:bCs/>
          <w:sz w:val="24"/>
          <w:szCs w:val="24"/>
          <w:lang w:val="nl-NL"/>
        </w:rPr>
        <w:t xml:space="preserve"> in relatie tot het beroepsprofiel van de GV.</w:t>
      </w:r>
    </w:p>
    <w:p w14:paraId="15C8D167" w14:textId="42617570" w:rsidR="000503AD" w:rsidRDefault="000334B3" w:rsidP="00A55244">
      <w:pPr>
        <w:rPr>
          <w:sz w:val="24"/>
          <w:szCs w:val="24"/>
          <w:lang w:val="nl-NL"/>
        </w:rPr>
      </w:pPr>
      <w:r w:rsidRPr="00D507E1">
        <w:rPr>
          <w:b/>
          <w:sz w:val="24"/>
          <w:szCs w:val="24"/>
          <w:lang w:val="nl-NL"/>
        </w:rPr>
        <w:lastRenderedPageBreak/>
        <w:t>(2)</w:t>
      </w:r>
      <w:r>
        <w:rPr>
          <w:bCs/>
          <w:sz w:val="24"/>
          <w:szCs w:val="24"/>
          <w:lang w:val="nl-NL"/>
        </w:rPr>
        <w:t xml:space="preserve"> </w:t>
      </w:r>
      <w:r w:rsidR="00AD65C8">
        <w:rPr>
          <w:i/>
          <w:iCs/>
          <w:sz w:val="24"/>
          <w:szCs w:val="24"/>
          <w:lang w:val="nl-NL"/>
        </w:rPr>
        <w:t>Wat is geestelijke verzorging</w:t>
      </w:r>
      <w:r w:rsidR="005B49B3">
        <w:rPr>
          <w:i/>
          <w:iCs/>
          <w:sz w:val="24"/>
          <w:szCs w:val="24"/>
          <w:lang w:val="nl-NL"/>
        </w:rPr>
        <w:t xml:space="preserve">? </w:t>
      </w:r>
      <w:r w:rsidR="00AD65C8">
        <w:rPr>
          <w:i/>
          <w:iCs/>
          <w:sz w:val="24"/>
          <w:szCs w:val="24"/>
          <w:lang w:val="nl-NL"/>
        </w:rPr>
        <w:t>C</w:t>
      </w:r>
      <w:r w:rsidRPr="00810DF4">
        <w:rPr>
          <w:i/>
          <w:iCs/>
          <w:sz w:val="24"/>
          <w:szCs w:val="24"/>
          <w:lang w:val="nl-NL"/>
        </w:rPr>
        <w:t>ontext</w:t>
      </w:r>
      <w:r w:rsidR="00164F2F">
        <w:rPr>
          <w:i/>
          <w:iCs/>
          <w:sz w:val="24"/>
          <w:szCs w:val="24"/>
          <w:lang w:val="nl-NL"/>
        </w:rPr>
        <w:t xml:space="preserve">, </w:t>
      </w:r>
      <w:r w:rsidRPr="00810DF4">
        <w:rPr>
          <w:i/>
          <w:iCs/>
          <w:sz w:val="24"/>
          <w:szCs w:val="24"/>
          <w:lang w:val="nl-NL"/>
        </w:rPr>
        <w:t xml:space="preserve">identiteit </w:t>
      </w:r>
      <w:r w:rsidR="00164F2F">
        <w:rPr>
          <w:i/>
          <w:iCs/>
          <w:sz w:val="24"/>
          <w:szCs w:val="24"/>
          <w:lang w:val="nl-NL"/>
        </w:rPr>
        <w:t xml:space="preserve">en professionaliteit </w:t>
      </w:r>
      <w:r w:rsidRPr="00810DF4">
        <w:rPr>
          <w:i/>
          <w:iCs/>
          <w:sz w:val="24"/>
          <w:szCs w:val="24"/>
          <w:lang w:val="nl-NL"/>
        </w:rPr>
        <w:t>van een instelling</w:t>
      </w:r>
      <w:r>
        <w:rPr>
          <w:sz w:val="24"/>
          <w:szCs w:val="24"/>
          <w:lang w:val="nl-NL"/>
        </w:rPr>
        <w:t xml:space="preserve">. </w:t>
      </w:r>
      <w:r w:rsidR="00810DF4">
        <w:rPr>
          <w:sz w:val="24"/>
          <w:szCs w:val="24"/>
          <w:lang w:val="nl-NL"/>
        </w:rPr>
        <w:t>Zeven dagdelen.</w:t>
      </w:r>
      <w:r w:rsidR="00251146">
        <w:rPr>
          <w:sz w:val="24"/>
          <w:szCs w:val="24"/>
          <w:lang w:val="nl-NL"/>
        </w:rPr>
        <w:t xml:space="preserve"> Dit leerthema richt zich op de </w:t>
      </w:r>
      <w:r w:rsidR="0033726E">
        <w:rPr>
          <w:sz w:val="24"/>
          <w:szCs w:val="24"/>
          <w:lang w:val="nl-NL"/>
        </w:rPr>
        <w:t xml:space="preserve">verschillen met </w:t>
      </w:r>
      <w:r w:rsidR="008D2A1E">
        <w:rPr>
          <w:sz w:val="24"/>
          <w:szCs w:val="24"/>
          <w:lang w:val="nl-NL"/>
        </w:rPr>
        <w:t>het (bek</w:t>
      </w:r>
      <w:r w:rsidR="004074A5">
        <w:rPr>
          <w:sz w:val="24"/>
          <w:szCs w:val="24"/>
          <w:lang w:val="nl-NL"/>
        </w:rPr>
        <w:t>e</w:t>
      </w:r>
      <w:r w:rsidR="008D2A1E">
        <w:rPr>
          <w:sz w:val="24"/>
          <w:szCs w:val="24"/>
          <w:lang w:val="nl-NL"/>
        </w:rPr>
        <w:t xml:space="preserve">nde) werkveld van de </w:t>
      </w:r>
      <w:r w:rsidR="004074A5">
        <w:rPr>
          <w:sz w:val="24"/>
          <w:szCs w:val="24"/>
          <w:lang w:val="nl-NL"/>
        </w:rPr>
        <w:t xml:space="preserve">pastorale werk in de parochies. Het gaat dan onder meer </w:t>
      </w:r>
      <w:r w:rsidR="000A7094">
        <w:rPr>
          <w:sz w:val="24"/>
          <w:szCs w:val="24"/>
          <w:lang w:val="nl-NL"/>
        </w:rPr>
        <w:t xml:space="preserve">over </w:t>
      </w:r>
      <w:r w:rsidR="004074A5">
        <w:rPr>
          <w:sz w:val="24"/>
          <w:szCs w:val="24"/>
          <w:lang w:val="nl-NL"/>
        </w:rPr>
        <w:t xml:space="preserve">zaken als het typische jargon in de wereld van de GV, </w:t>
      </w:r>
      <w:r w:rsidR="00AD2A7D">
        <w:rPr>
          <w:sz w:val="24"/>
          <w:szCs w:val="24"/>
          <w:lang w:val="nl-NL"/>
        </w:rPr>
        <w:t xml:space="preserve">de </w:t>
      </w:r>
      <w:r w:rsidR="004074A5">
        <w:rPr>
          <w:sz w:val="24"/>
          <w:szCs w:val="24"/>
          <w:lang w:val="nl-NL"/>
        </w:rPr>
        <w:t>organisatiestructuren</w:t>
      </w:r>
      <w:r w:rsidR="00AD2A7D">
        <w:rPr>
          <w:sz w:val="24"/>
          <w:szCs w:val="24"/>
          <w:lang w:val="nl-NL"/>
        </w:rPr>
        <w:t xml:space="preserve"> </w:t>
      </w:r>
      <w:r w:rsidR="00A44999">
        <w:rPr>
          <w:sz w:val="24"/>
          <w:szCs w:val="24"/>
          <w:lang w:val="nl-NL"/>
        </w:rPr>
        <w:t xml:space="preserve">en de eisen en verwachtingen </w:t>
      </w:r>
      <w:r w:rsidR="000A7094">
        <w:rPr>
          <w:sz w:val="24"/>
          <w:szCs w:val="24"/>
          <w:lang w:val="nl-NL"/>
        </w:rPr>
        <w:t>die de instelling heeft over de professionaliteit van de GV</w:t>
      </w:r>
      <w:r w:rsidR="00134D1A">
        <w:rPr>
          <w:sz w:val="24"/>
          <w:szCs w:val="24"/>
          <w:lang w:val="nl-NL"/>
        </w:rPr>
        <w:t xml:space="preserve">; </w:t>
      </w:r>
      <w:r w:rsidR="005C7C48">
        <w:rPr>
          <w:sz w:val="24"/>
          <w:szCs w:val="24"/>
          <w:lang w:val="nl-NL"/>
        </w:rPr>
        <w:t xml:space="preserve">denk daarbij aan </w:t>
      </w:r>
      <w:r w:rsidR="00081896">
        <w:rPr>
          <w:sz w:val="24"/>
          <w:szCs w:val="24"/>
          <w:lang w:val="nl-NL"/>
        </w:rPr>
        <w:t>rapporteren, verantwoording afleggen, professionele transparantie, werken in een team</w:t>
      </w:r>
      <w:r w:rsidR="00CF0644">
        <w:rPr>
          <w:sz w:val="24"/>
          <w:szCs w:val="24"/>
          <w:lang w:val="nl-NL"/>
        </w:rPr>
        <w:t xml:space="preserve"> en met andere teams van professionals als </w:t>
      </w:r>
      <w:r w:rsidR="00C91710">
        <w:rPr>
          <w:sz w:val="24"/>
          <w:szCs w:val="24"/>
          <w:lang w:val="nl-NL"/>
        </w:rPr>
        <w:t>artsen, psychologen en managers</w:t>
      </w:r>
      <w:r w:rsidR="00585A84">
        <w:rPr>
          <w:sz w:val="24"/>
          <w:szCs w:val="24"/>
          <w:lang w:val="nl-NL"/>
        </w:rPr>
        <w:t>.</w:t>
      </w:r>
      <w:r w:rsidR="00A55244">
        <w:rPr>
          <w:sz w:val="24"/>
          <w:szCs w:val="24"/>
          <w:lang w:val="nl-NL"/>
        </w:rPr>
        <w:t xml:space="preserve"> </w:t>
      </w:r>
    </w:p>
    <w:p w14:paraId="115BD742" w14:textId="7A34CC33" w:rsidR="001E28E3" w:rsidRDefault="001E28E3" w:rsidP="00A55244">
      <w:pPr>
        <w:rPr>
          <w:sz w:val="24"/>
          <w:szCs w:val="24"/>
          <w:lang w:val="nl-NL"/>
        </w:rPr>
      </w:pPr>
      <w:r>
        <w:rPr>
          <w:sz w:val="24"/>
          <w:szCs w:val="24"/>
          <w:lang w:val="nl-NL"/>
        </w:rPr>
        <w:t>Het leerthema richt zich tevens op de professionaliteit van de GV in relatie met de verschillende doelgroepen binnen de diverse werkvelden (andere professionals, cliënten, patiënten) en zorgcontexten (</w:t>
      </w:r>
      <w:r w:rsidR="00134D1A">
        <w:rPr>
          <w:sz w:val="24"/>
          <w:szCs w:val="24"/>
          <w:lang w:val="nl-NL"/>
        </w:rPr>
        <w:t xml:space="preserve">ouderenzorg, </w:t>
      </w:r>
      <w:r w:rsidRPr="001E28E3">
        <w:rPr>
          <w:sz w:val="24"/>
          <w:szCs w:val="24"/>
          <w:lang w:val="nl-NL"/>
        </w:rPr>
        <w:t xml:space="preserve">revalidatie, </w:t>
      </w:r>
      <w:r w:rsidR="00134D1A">
        <w:rPr>
          <w:sz w:val="24"/>
          <w:szCs w:val="24"/>
          <w:lang w:val="nl-NL"/>
        </w:rPr>
        <w:t xml:space="preserve">palliatieve zorg, </w:t>
      </w:r>
      <w:r w:rsidRPr="001E28E3">
        <w:rPr>
          <w:sz w:val="24"/>
          <w:szCs w:val="24"/>
          <w:lang w:val="nl-NL"/>
        </w:rPr>
        <w:t>specifieke ziektebeelden als dementie e.a.).</w:t>
      </w:r>
    </w:p>
    <w:p w14:paraId="0FB2556C" w14:textId="7AE3FDA9" w:rsidR="00A940DF" w:rsidRDefault="001E28E3" w:rsidP="00A55244">
      <w:pPr>
        <w:rPr>
          <w:sz w:val="24"/>
          <w:szCs w:val="24"/>
          <w:lang w:val="nl-NL"/>
        </w:rPr>
      </w:pPr>
      <w:r>
        <w:rPr>
          <w:sz w:val="24"/>
          <w:szCs w:val="24"/>
          <w:lang w:val="nl-NL"/>
        </w:rPr>
        <w:t xml:space="preserve">Het leerthema </w:t>
      </w:r>
      <w:r w:rsidR="000A7094">
        <w:rPr>
          <w:sz w:val="24"/>
          <w:szCs w:val="24"/>
          <w:lang w:val="nl-NL"/>
        </w:rPr>
        <w:t xml:space="preserve">heeft </w:t>
      </w:r>
      <w:r w:rsidR="00A940DF">
        <w:rPr>
          <w:sz w:val="24"/>
          <w:szCs w:val="24"/>
          <w:lang w:val="nl-NL"/>
        </w:rPr>
        <w:t xml:space="preserve">aandacht voor de rol van de zendende instanties en van beroepsorganisaties en </w:t>
      </w:r>
      <w:r w:rsidR="00AD2A7D">
        <w:rPr>
          <w:sz w:val="24"/>
          <w:szCs w:val="24"/>
          <w:lang w:val="nl-NL"/>
        </w:rPr>
        <w:t xml:space="preserve">aandacht </w:t>
      </w:r>
      <w:r w:rsidR="00A940DF">
        <w:rPr>
          <w:sz w:val="24"/>
          <w:szCs w:val="24"/>
          <w:lang w:val="nl-NL"/>
        </w:rPr>
        <w:t xml:space="preserve">voor </w:t>
      </w:r>
      <w:r w:rsidR="000A7094">
        <w:rPr>
          <w:sz w:val="24"/>
          <w:szCs w:val="24"/>
          <w:lang w:val="nl-NL"/>
        </w:rPr>
        <w:t xml:space="preserve">verschillen en overeenkomsten tussen de </w:t>
      </w:r>
      <w:r w:rsidR="00F60108">
        <w:rPr>
          <w:sz w:val="24"/>
          <w:szCs w:val="24"/>
          <w:lang w:val="nl-NL"/>
        </w:rPr>
        <w:t>werkvelden (</w:t>
      </w:r>
      <w:r w:rsidR="003C19EC">
        <w:rPr>
          <w:sz w:val="24"/>
          <w:szCs w:val="24"/>
          <w:lang w:val="nl-NL"/>
        </w:rPr>
        <w:t>zorginstellingen, defensie, justitie, politie en GV in de eerste lijn).</w:t>
      </w:r>
    </w:p>
    <w:p w14:paraId="14A26BA7" w14:textId="28AE80F1" w:rsidR="00810DF4" w:rsidRDefault="00810DF4" w:rsidP="000334B3">
      <w:pPr>
        <w:rPr>
          <w:sz w:val="24"/>
          <w:szCs w:val="24"/>
          <w:lang w:val="nl-NL"/>
        </w:rPr>
      </w:pPr>
      <w:r w:rsidRPr="00D507E1">
        <w:rPr>
          <w:b/>
          <w:bCs/>
          <w:sz w:val="24"/>
          <w:szCs w:val="24"/>
          <w:lang w:val="nl-NL"/>
        </w:rPr>
        <w:t>(3)</w:t>
      </w:r>
      <w:r>
        <w:rPr>
          <w:sz w:val="24"/>
          <w:szCs w:val="24"/>
          <w:lang w:val="nl-NL"/>
        </w:rPr>
        <w:t xml:space="preserve"> </w:t>
      </w:r>
      <w:r w:rsidR="00AD65C8">
        <w:rPr>
          <w:i/>
          <w:iCs/>
          <w:sz w:val="24"/>
          <w:szCs w:val="24"/>
          <w:lang w:val="nl-NL"/>
        </w:rPr>
        <w:t>Wat doet een geestelijk</w:t>
      </w:r>
      <w:r w:rsidR="00714D65" w:rsidRPr="008E2318">
        <w:rPr>
          <w:i/>
          <w:iCs/>
          <w:sz w:val="24"/>
          <w:szCs w:val="24"/>
          <w:lang w:val="nl-NL"/>
        </w:rPr>
        <w:t xml:space="preserve"> verzorger</w:t>
      </w:r>
      <w:r w:rsidR="00313411">
        <w:rPr>
          <w:i/>
          <w:iCs/>
          <w:sz w:val="24"/>
          <w:szCs w:val="24"/>
          <w:lang w:val="nl-NL"/>
        </w:rPr>
        <w:t xml:space="preserve">? </w:t>
      </w:r>
      <w:r w:rsidR="002B40A8">
        <w:rPr>
          <w:i/>
          <w:iCs/>
          <w:sz w:val="24"/>
          <w:szCs w:val="24"/>
          <w:lang w:val="nl-NL"/>
        </w:rPr>
        <w:t>Concepten en</w:t>
      </w:r>
      <w:r w:rsidR="00714D65" w:rsidRPr="008E2318">
        <w:rPr>
          <w:i/>
          <w:iCs/>
          <w:sz w:val="24"/>
          <w:szCs w:val="24"/>
          <w:lang w:val="nl-NL"/>
        </w:rPr>
        <w:t xml:space="preserve"> </w:t>
      </w:r>
      <w:r w:rsidR="0069230D" w:rsidRPr="008E2318">
        <w:rPr>
          <w:i/>
          <w:iCs/>
          <w:sz w:val="24"/>
          <w:szCs w:val="24"/>
          <w:lang w:val="nl-NL"/>
        </w:rPr>
        <w:t>vormen van geestelijke begeleiding</w:t>
      </w:r>
      <w:r w:rsidR="0069230D">
        <w:rPr>
          <w:sz w:val="24"/>
          <w:szCs w:val="24"/>
          <w:lang w:val="nl-NL"/>
        </w:rPr>
        <w:t xml:space="preserve">. </w:t>
      </w:r>
      <w:r w:rsidR="00691166">
        <w:rPr>
          <w:sz w:val="24"/>
          <w:szCs w:val="24"/>
          <w:lang w:val="nl-NL"/>
        </w:rPr>
        <w:t>Negen</w:t>
      </w:r>
      <w:r w:rsidR="00947390">
        <w:rPr>
          <w:sz w:val="24"/>
          <w:szCs w:val="24"/>
          <w:lang w:val="nl-NL"/>
        </w:rPr>
        <w:t xml:space="preserve"> dagdelen</w:t>
      </w:r>
      <w:r w:rsidR="00CA6256">
        <w:rPr>
          <w:sz w:val="24"/>
          <w:szCs w:val="24"/>
          <w:lang w:val="nl-NL"/>
        </w:rPr>
        <w:t xml:space="preserve"> met aandacht voor werkvormen, zowel </w:t>
      </w:r>
      <w:r w:rsidR="00F74B48">
        <w:rPr>
          <w:sz w:val="24"/>
          <w:szCs w:val="24"/>
          <w:lang w:val="nl-NL"/>
        </w:rPr>
        <w:t xml:space="preserve">theoretische kaders als </w:t>
      </w:r>
      <w:r w:rsidR="00CA6256">
        <w:rPr>
          <w:sz w:val="24"/>
          <w:szCs w:val="24"/>
          <w:lang w:val="nl-NL"/>
        </w:rPr>
        <w:t xml:space="preserve">praktische oefening </w:t>
      </w:r>
      <w:r w:rsidR="00F74B48">
        <w:rPr>
          <w:sz w:val="24"/>
          <w:szCs w:val="24"/>
          <w:lang w:val="nl-NL"/>
        </w:rPr>
        <w:t xml:space="preserve">van </w:t>
      </w:r>
      <w:r w:rsidR="00134D1A">
        <w:rPr>
          <w:sz w:val="24"/>
          <w:szCs w:val="24"/>
          <w:lang w:val="nl-NL"/>
        </w:rPr>
        <w:t>specifieke werkvormen.</w:t>
      </w:r>
    </w:p>
    <w:p w14:paraId="15AC00B5" w14:textId="7CA3EC2F" w:rsidR="00134D1A" w:rsidRDefault="00134D1A" w:rsidP="000334B3">
      <w:pPr>
        <w:rPr>
          <w:sz w:val="24"/>
          <w:szCs w:val="24"/>
          <w:lang w:val="nl-NL"/>
        </w:rPr>
      </w:pPr>
      <w:r>
        <w:rPr>
          <w:sz w:val="24"/>
          <w:szCs w:val="24"/>
          <w:lang w:val="nl-NL"/>
        </w:rPr>
        <w:t xml:space="preserve">Het leerthema heeft betrekking op onder meer </w:t>
      </w:r>
      <w:r w:rsidRPr="00134D1A">
        <w:rPr>
          <w:i/>
          <w:iCs/>
          <w:sz w:val="24"/>
          <w:szCs w:val="24"/>
          <w:lang w:val="nl-NL"/>
        </w:rPr>
        <w:t>coping</w:t>
      </w:r>
      <w:r>
        <w:rPr>
          <w:sz w:val="24"/>
          <w:szCs w:val="24"/>
          <w:lang w:val="nl-NL"/>
        </w:rPr>
        <w:t xml:space="preserve"> en zingevingsmechanismen, </w:t>
      </w:r>
      <w:proofErr w:type="spellStart"/>
      <w:r w:rsidRPr="00134D1A">
        <w:rPr>
          <w:i/>
          <w:iCs/>
          <w:sz w:val="24"/>
          <w:szCs w:val="24"/>
          <w:lang w:val="nl-NL"/>
        </w:rPr>
        <w:t>moral</w:t>
      </w:r>
      <w:proofErr w:type="spellEnd"/>
      <w:r>
        <w:rPr>
          <w:sz w:val="24"/>
          <w:szCs w:val="24"/>
          <w:lang w:val="nl-NL"/>
        </w:rPr>
        <w:t xml:space="preserve"> </w:t>
      </w:r>
      <w:proofErr w:type="spellStart"/>
      <w:r w:rsidRPr="00134D1A">
        <w:rPr>
          <w:i/>
          <w:iCs/>
          <w:sz w:val="24"/>
          <w:szCs w:val="24"/>
          <w:lang w:val="nl-NL"/>
        </w:rPr>
        <w:t>injury</w:t>
      </w:r>
      <w:proofErr w:type="spellEnd"/>
      <w:r>
        <w:rPr>
          <w:sz w:val="24"/>
          <w:szCs w:val="24"/>
          <w:lang w:val="nl-NL"/>
        </w:rPr>
        <w:t xml:space="preserve">, het hermeneutisch-narratief paradigma </w:t>
      </w:r>
      <w:r w:rsidR="000A7094">
        <w:rPr>
          <w:sz w:val="24"/>
          <w:szCs w:val="24"/>
          <w:lang w:val="nl-NL"/>
        </w:rPr>
        <w:t xml:space="preserve">van de praktische theologie </w:t>
      </w:r>
      <w:r>
        <w:rPr>
          <w:sz w:val="24"/>
          <w:szCs w:val="24"/>
          <w:lang w:val="nl-NL"/>
        </w:rPr>
        <w:t xml:space="preserve">en het concept van de existentiële zielzorg. In het verlengde hiervan gaat het in dit leerthema om praktische vormen en methodieken (de </w:t>
      </w:r>
      <w:proofErr w:type="spellStart"/>
      <w:r w:rsidRPr="00134D1A">
        <w:rPr>
          <w:i/>
          <w:iCs/>
          <w:sz w:val="24"/>
          <w:szCs w:val="24"/>
          <w:lang w:val="nl-NL"/>
        </w:rPr>
        <w:t>toolbox</w:t>
      </w:r>
      <w:proofErr w:type="spellEnd"/>
      <w:r>
        <w:rPr>
          <w:sz w:val="24"/>
          <w:szCs w:val="24"/>
          <w:lang w:val="nl-NL"/>
        </w:rPr>
        <w:t xml:space="preserve"> van de geestelijk verzorger), zoals ‘de kunst van het luisteren’</w:t>
      </w:r>
      <w:r w:rsidR="001F7E7C">
        <w:rPr>
          <w:sz w:val="24"/>
          <w:szCs w:val="24"/>
          <w:lang w:val="nl-NL"/>
        </w:rPr>
        <w:t xml:space="preserve"> en de LISA</w:t>
      </w:r>
      <w:r>
        <w:rPr>
          <w:sz w:val="24"/>
          <w:szCs w:val="24"/>
          <w:lang w:val="nl-NL"/>
        </w:rPr>
        <w:t>-methode</w:t>
      </w:r>
      <w:r w:rsidR="001F7E7C">
        <w:rPr>
          <w:sz w:val="24"/>
          <w:szCs w:val="24"/>
          <w:lang w:val="nl-NL"/>
        </w:rPr>
        <w:t>.</w:t>
      </w:r>
    </w:p>
    <w:p w14:paraId="0599F8CB" w14:textId="26F62BEE" w:rsidR="00947390" w:rsidRDefault="00947390" w:rsidP="000334B3">
      <w:pPr>
        <w:rPr>
          <w:sz w:val="24"/>
          <w:szCs w:val="24"/>
          <w:lang w:val="nl-NL"/>
        </w:rPr>
      </w:pPr>
      <w:r w:rsidRPr="00D507E1">
        <w:rPr>
          <w:b/>
          <w:bCs/>
          <w:sz w:val="24"/>
          <w:szCs w:val="24"/>
          <w:lang w:val="nl-NL"/>
        </w:rPr>
        <w:t>(4)</w:t>
      </w:r>
      <w:r>
        <w:rPr>
          <w:sz w:val="24"/>
          <w:szCs w:val="24"/>
          <w:lang w:val="nl-NL"/>
        </w:rPr>
        <w:t xml:space="preserve"> </w:t>
      </w:r>
      <w:r w:rsidR="00723A03">
        <w:rPr>
          <w:i/>
          <w:iCs/>
          <w:sz w:val="24"/>
          <w:szCs w:val="24"/>
          <w:lang w:val="nl-NL"/>
        </w:rPr>
        <w:t>Professionaliteit inzake e</w:t>
      </w:r>
      <w:r w:rsidR="00691166" w:rsidRPr="008E2318">
        <w:rPr>
          <w:i/>
          <w:iCs/>
          <w:sz w:val="24"/>
          <w:szCs w:val="24"/>
          <w:lang w:val="nl-NL"/>
        </w:rPr>
        <w:t>thiek en moreel beraad</w:t>
      </w:r>
      <w:r w:rsidR="00691166">
        <w:rPr>
          <w:sz w:val="24"/>
          <w:szCs w:val="24"/>
          <w:lang w:val="nl-NL"/>
        </w:rPr>
        <w:t>. Vier dagdelen.</w:t>
      </w:r>
      <w:r w:rsidR="00A9115D">
        <w:rPr>
          <w:sz w:val="24"/>
          <w:szCs w:val="24"/>
          <w:lang w:val="nl-NL"/>
        </w:rPr>
        <w:t xml:space="preserve"> </w:t>
      </w:r>
      <w:r w:rsidR="00E24431">
        <w:rPr>
          <w:sz w:val="24"/>
          <w:szCs w:val="24"/>
          <w:lang w:val="nl-NL"/>
        </w:rPr>
        <w:t>In dit leerthema gaat het om de ethische en maatschappelijke discussies rond belangrijke levensvragen (levenseinde, voltooid leven)</w:t>
      </w:r>
      <w:r w:rsidR="001F7E7C">
        <w:rPr>
          <w:sz w:val="24"/>
          <w:szCs w:val="24"/>
          <w:lang w:val="nl-NL"/>
        </w:rPr>
        <w:t xml:space="preserve"> in relatie tot de professionaliteit van de geestelijk verzorger en (de identiteit van) de instelling of organisatie. Het leerthema gaat in op aspecten van de zorgethiek en op morele denkpatronen en de achterliggende mensbeelden en waardenoriëntaties.</w:t>
      </w:r>
    </w:p>
    <w:p w14:paraId="6A940CFA" w14:textId="30F4163A" w:rsidR="00706425" w:rsidRDefault="00706425" w:rsidP="000334B3">
      <w:pPr>
        <w:rPr>
          <w:sz w:val="24"/>
          <w:szCs w:val="24"/>
          <w:lang w:val="nl-NL"/>
        </w:rPr>
      </w:pPr>
      <w:r>
        <w:rPr>
          <w:sz w:val="24"/>
          <w:szCs w:val="24"/>
          <w:lang w:val="nl-NL"/>
        </w:rPr>
        <w:t>Belangrijk is de aandacht voor de rol van de GV i</w:t>
      </w:r>
      <w:r w:rsidR="00C5621A">
        <w:rPr>
          <w:sz w:val="24"/>
          <w:szCs w:val="24"/>
          <w:lang w:val="nl-NL"/>
        </w:rPr>
        <w:t>n het moreel beraad.</w:t>
      </w:r>
    </w:p>
    <w:p w14:paraId="53BCBAF6" w14:textId="78E4F5B7" w:rsidR="00E7204B" w:rsidRPr="005327AD" w:rsidRDefault="00691166" w:rsidP="005327AD">
      <w:pPr>
        <w:rPr>
          <w:bCs/>
          <w:sz w:val="24"/>
          <w:szCs w:val="24"/>
          <w:lang w:val="nl-NL"/>
        </w:rPr>
      </w:pPr>
      <w:r w:rsidRPr="00D507E1">
        <w:rPr>
          <w:b/>
          <w:bCs/>
          <w:sz w:val="24"/>
          <w:szCs w:val="24"/>
          <w:lang w:val="nl-NL"/>
        </w:rPr>
        <w:t>(5)</w:t>
      </w:r>
      <w:r>
        <w:rPr>
          <w:sz w:val="24"/>
          <w:szCs w:val="24"/>
          <w:lang w:val="nl-NL"/>
        </w:rPr>
        <w:t xml:space="preserve"> </w:t>
      </w:r>
      <w:r w:rsidRPr="007D614F">
        <w:rPr>
          <w:i/>
          <w:iCs/>
          <w:sz w:val="24"/>
          <w:szCs w:val="24"/>
          <w:lang w:val="nl-NL"/>
        </w:rPr>
        <w:t>Stage</w:t>
      </w:r>
      <w:r>
        <w:rPr>
          <w:sz w:val="24"/>
          <w:szCs w:val="24"/>
          <w:lang w:val="nl-NL"/>
        </w:rPr>
        <w:t xml:space="preserve">. </w:t>
      </w:r>
      <w:r w:rsidR="00251C3A">
        <w:rPr>
          <w:sz w:val="24"/>
          <w:szCs w:val="24"/>
          <w:lang w:val="nl-NL"/>
        </w:rPr>
        <w:t xml:space="preserve">In </w:t>
      </w:r>
      <w:r w:rsidR="00ED59AC">
        <w:rPr>
          <w:sz w:val="24"/>
          <w:szCs w:val="24"/>
          <w:lang w:val="nl-NL"/>
        </w:rPr>
        <w:t>het</w:t>
      </w:r>
      <w:r w:rsidR="00251C3A">
        <w:rPr>
          <w:sz w:val="24"/>
          <w:szCs w:val="24"/>
          <w:lang w:val="nl-NL"/>
        </w:rPr>
        <w:t xml:space="preserve"> begin van de cursus </w:t>
      </w:r>
      <w:r w:rsidR="00ED59AC">
        <w:rPr>
          <w:sz w:val="24"/>
          <w:szCs w:val="24"/>
          <w:lang w:val="nl-NL"/>
        </w:rPr>
        <w:t xml:space="preserve">twee werkdagen </w:t>
      </w:r>
      <w:r w:rsidR="00CE165A">
        <w:rPr>
          <w:sz w:val="24"/>
          <w:szCs w:val="24"/>
          <w:lang w:val="nl-NL"/>
        </w:rPr>
        <w:t>(van 8</w:t>
      </w:r>
      <w:r w:rsidR="000A7094">
        <w:rPr>
          <w:sz w:val="24"/>
          <w:szCs w:val="24"/>
          <w:lang w:val="nl-NL"/>
        </w:rPr>
        <w:t xml:space="preserve"> </w:t>
      </w:r>
      <w:r w:rsidR="00CE165A">
        <w:rPr>
          <w:sz w:val="24"/>
          <w:szCs w:val="24"/>
          <w:lang w:val="nl-NL"/>
        </w:rPr>
        <w:t>uur)</w:t>
      </w:r>
      <w:r w:rsidR="00ED59AC">
        <w:rPr>
          <w:sz w:val="24"/>
          <w:szCs w:val="24"/>
          <w:lang w:val="nl-NL"/>
        </w:rPr>
        <w:t xml:space="preserve"> snuffelstage. Later in de cursus </w:t>
      </w:r>
      <w:r w:rsidR="00CE165A">
        <w:rPr>
          <w:sz w:val="24"/>
          <w:szCs w:val="24"/>
          <w:lang w:val="nl-NL"/>
        </w:rPr>
        <w:t xml:space="preserve">een werkstage van in totaal </w:t>
      </w:r>
      <w:r w:rsidR="007F3073">
        <w:rPr>
          <w:sz w:val="24"/>
          <w:szCs w:val="24"/>
          <w:lang w:val="nl-NL"/>
        </w:rPr>
        <w:t>1</w:t>
      </w:r>
      <w:r w:rsidR="001E28E3">
        <w:rPr>
          <w:sz w:val="24"/>
          <w:szCs w:val="24"/>
          <w:lang w:val="nl-NL"/>
        </w:rPr>
        <w:t xml:space="preserve">4 </w:t>
      </w:r>
      <w:r w:rsidR="007F3073">
        <w:rPr>
          <w:sz w:val="24"/>
          <w:szCs w:val="24"/>
          <w:lang w:val="nl-NL"/>
        </w:rPr>
        <w:t>werkdagen (van 8</w:t>
      </w:r>
      <w:r w:rsidR="000A7094">
        <w:rPr>
          <w:sz w:val="24"/>
          <w:szCs w:val="24"/>
          <w:lang w:val="nl-NL"/>
        </w:rPr>
        <w:t xml:space="preserve"> </w:t>
      </w:r>
      <w:r w:rsidR="007F3073">
        <w:rPr>
          <w:sz w:val="24"/>
          <w:szCs w:val="24"/>
          <w:lang w:val="nl-NL"/>
        </w:rPr>
        <w:t>uur)</w:t>
      </w:r>
      <w:r w:rsidR="00E7204B">
        <w:rPr>
          <w:sz w:val="24"/>
          <w:szCs w:val="24"/>
          <w:lang w:val="nl-NL"/>
        </w:rPr>
        <w:t>.</w:t>
      </w:r>
      <w:r w:rsidR="00F66D54">
        <w:rPr>
          <w:sz w:val="24"/>
          <w:szCs w:val="24"/>
          <w:lang w:val="nl-NL"/>
        </w:rPr>
        <w:t xml:space="preserve"> </w:t>
      </w:r>
      <w:r w:rsidR="00F66D54" w:rsidRPr="00F66D54">
        <w:rPr>
          <w:bCs/>
          <w:sz w:val="24"/>
          <w:szCs w:val="24"/>
          <w:lang w:val="nl-NL"/>
        </w:rPr>
        <w:t xml:space="preserve">De </w:t>
      </w:r>
      <w:r w:rsidR="00F66D54">
        <w:rPr>
          <w:bCs/>
          <w:sz w:val="24"/>
          <w:szCs w:val="24"/>
          <w:lang w:val="nl-NL"/>
        </w:rPr>
        <w:t>stage</w:t>
      </w:r>
      <w:r w:rsidR="00F66D54" w:rsidRPr="00F66D54">
        <w:rPr>
          <w:bCs/>
          <w:sz w:val="24"/>
          <w:szCs w:val="24"/>
          <w:lang w:val="nl-NL"/>
        </w:rPr>
        <w:t xml:space="preserve"> </w:t>
      </w:r>
      <w:r w:rsidR="00F66D54">
        <w:rPr>
          <w:bCs/>
          <w:sz w:val="24"/>
          <w:szCs w:val="24"/>
          <w:lang w:val="nl-NL"/>
        </w:rPr>
        <w:t>richt zich met name</w:t>
      </w:r>
      <w:r w:rsidR="00F66D54" w:rsidRPr="00F66D54">
        <w:rPr>
          <w:bCs/>
          <w:sz w:val="24"/>
          <w:szCs w:val="24"/>
          <w:lang w:val="nl-NL"/>
        </w:rPr>
        <w:t xml:space="preserve"> op die aspecten en competenties </w:t>
      </w:r>
      <w:r w:rsidR="000A7094">
        <w:rPr>
          <w:bCs/>
          <w:sz w:val="24"/>
          <w:szCs w:val="24"/>
          <w:lang w:val="nl-NL"/>
        </w:rPr>
        <w:t xml:space="preserve">die </w:t>
      </w:r>
      <w:r w:rsidR="00F66D54" w:rsidRPr="00F66D54">
        <w:rPr>
          <w:bCs/>
          <w:sz w:val="24"/>
          <w:szCs w:val="24"/>
          <w:lang w:val="nl-NL"/>
        </w:rPr>
        <w:t>eigen zijn aan de beroepspraktijk van de GV (in vergelijking met het pastorale werk in kerkelijk verband)</w:t>
      </w:r>
      <w:r w:rsidR="00F66D54" w:rsidRPr="00F66D54">
        <w:rPr>
          <w:bCs/>
          <w:sz w:val="24"/>
          <w:szCs w:val="24"/>
          <w:lang w:val="nl-NL"/>
        </w:rPr>
        <w:br/>
        <w:t xml:space="preserve">Voor beide onderdelen </w:t>
      </w:r>
      <w:r w:rsidR="00F66D54">
        <w:rPr>
          <w:bCs/>
          <w:sz w:val="24"/>
          <w:szCs w:val="24"/>
          <w:lang w:val="nl-NL"/>
        </w:rPr>
        <w:t>geldt</w:t>
      </w:r>
      <w:r w:rsidR="00F66D54" w:rsidRPr="00F66D54">
        <w:rPr>
          <w:bCs/>
          <w:sz w:val="24"/>
          <w:szCs w:val="24"/>
          <w:lang w:val="nl-NL"/>
        </w:rPr>
        <w:t xml:space="preserve"> dat er gewerkt wordt aan de hand van gerichte opdrachten (observatie, interview e.a.) en dat de student een stageverslag schrijft met daarin de uitwerking van de opdrachten, een reflectie op eigen leermomenten en verbindingen legt tussen ervaringen en indrukken met de inhoud van de cursus.</w:t>
      </w:r>
      <w:r w:rsidR="000A7094">
        <w:rPr>
          <w:bCs/>
          <w:sz w:val="24"/>
          <w:szCs w:val="24"/>
          <w:lang w:val="nl-NL"/>
        </w:rPr>
        <w:t xml:space="preserve"> Dit materiaal maakt deel uit van de eindnotitie.</w:t>
      </w:r>
    </w:p>
    <w:p w14:paraId="6A8DD9A2" w14:textId="729895FD" w:rsidR="005C1056" w:rsidRPr="005327AD" w:rsidRDefault="005C1056" w:rsidP="001662DD">
      <w:pPr>
        <w:rPr>
          <w:bCs/>
          <w:color w:val="0070C0"/>
          <w:sz w:val="24"/>
          <w:szCs w:val="24"/>
          <w:lang w:val="nl-NL"/>
        </w:rPr>
      </w:pPr>
      <w:proofErr w:type="spellStart"/>
      <w:r w:rsidRPr="005327AD">
        <w:rPr>
          <w:color w:val="0070C0"/>
          <w:sz w:val="32"/>
          <w:szCs w:val="32"/>
        </w:rPr>
        <w:lastRenderedPageBreak/>
        <w:t>Overzicht</w:t>
      </w:r>
      <w:proofErr w:type="spellEnd"/>
    </w:p>
    <w:tbl>
      <w:tblPr>
        <w:tblStyle w:val="Tabelraster"/>
        <w:tblW w:w="0" w:type="auto"/>
        <w:tblLayout w:type="fixed"/>
        <w:tblLook w:val="04A0" w:firstRow="1" w:lastRow="0" w:firstColumn="1" w:lastColumn="0" w:noHBand="0" w:noVBand="1"/>
      </w:tblPr>
      <w:tblGrid>
        <w:gridCol w:w="3681"/>
        <w:gridCol w:w="1984"/>
        <w:gridCol w:w="2268"/>
        <w:gridCol w:w="1083"/>
      </w:tblGrid>
      <w:tr w:rsidR="005C1056" w14:paraId="7238E35A" w14:textId="77777777" w:rsidTr="009750B4">
        <w:tc>
          <w:tcPr>
            <w:tcW w:w="3681" w:type="dxa"/>
          </w:tcPr>
          <w:p w14:paraId="5EE3099F" w14:textId="77777777" w:rsidR="005C1056" w:rsidRPr="00973022" w:rsidRDefault="005C1056" w:rsidP="00FE4D82">
            <w:pPr>
              <w:rPr>
                <w:b/>
                <w:sz w:val="16"/>
                <w:szCs w:val="16"/>
              </w:rPr>
            </w:pPr>
            <w:proofErr w:type="spellStart"/>
            <w:r>
              <w:rPr>
                <w:b/>
                <w:sz w:val="16"/>
                <w:szCs w:val="16"/>
              </w:rPr>
              <w:t>onderdelen</w:t>
            </w:r>
            <w:proofErr w:type="spellEnd"/>
          </w:p>
        </w:tc>
        <w:tc>
          <w:tcPr>
            <w:tcW w:w="1984" w:type="dxa"/>
          </w:tcPr>
          <w:p w14:paraId="46F4F692" w14:textId="77777777" w:rsidR="005C1056" w:rsidRPr="00973022" w:rsidRDefault="005C1056" w:rsidP="00FE4D82">
            <w:pPr>
              <w:rPr>
                <w:b/>
                <w:sz w:val="16"/>
                <w:szCs w:val="16"/>
              </w:rPr>
            </w:pPr>
          </w:p>
        </w:tc>
        <w:tc>
          <w:tcPr>
            <w:tcW w:w="2268" w:type="dxa"/>
          </w:tcPr>
          <w:p w14:paraId="3EA428C3" w14:textId="321FDCC2" w:rsidR="005C1056" w:rsidRPr="00973022" w:rsidRDefault="00905A62" w:rsidP="00FE4D82">
            <w:pPr>
              <w:rPr>
                <w:b/>
                <w:sz w:val="16"/>
                <w:szCs w:val="16"/>
              </w:rPr>
            </w:pPr>
            <w:proofErr w:type="spellStart"/>
            <w:r>
              <w:rPr>
                <w:b/>
                <w:sz w:val="16"/>
                <w:szCs w:val="16"/>
              </w:rPr>
              <w:t>leerthema</w:t>
            </w:r>
            <w:proofErr w:type="spellEnd"/>
          </w:p>
        </w:tc>
        <w:tc>
          <w:tcPr>
            <w:tcW w:w="1083" w:type="dxa"/>
          </w:tcPr>
          <w:p w14:paraId="3ABCA5FE" w14:textId="77777777" w:rsidR="005C1056" w:rsidRPr="00A10D71" w:rsidRDefault="005C1056" w:rsidP="00FE4D82">
            <w:pPr>
              <w:rPr>
                <w:b/>
                <w:sz w:val="13"/>
                <w:szCs w:val="13"/>
              </w:rPr>
            </w:pPr>
            <w:proofErr w:type="spellStart"/>
            <w:r w:rsidRPr="00A10D71">
              <w:rPr>
                <w:b/>
                <w:sz w:val="13"/>
                <w:szCs w:val="13"/>
              </w:rPr>
              <w:t>studiebelasting</w:t>
            </w:r>
            <w:proofErr w:type="spellEnd"/>
          </w:p>
        </w:tc>
      </w:tr>
      <w:tr w:rsidR="005C1056" w14:paraId="71EE7629" w14:textId="77777777" w:rsidTr="009750B4">
        <w:tc>
          <w:tcPr>
            <w:tcW w:w="3681" w:type="dxa"/>
          </w:tcPr>
          <w:p w14:paraId="0B76EAFC" w14:textId="12BE6A7B" w:rsidR="005C1056" w:rsidRPr="00951309" w:rsidRDefault="005C1056" w:rsidP="00FE4D82">
            <w:pPr>
              <w:rPr>
                <w:sz w:val="20"/>
                <w:szCs w:val="20"/>
                <w:lang w:val="nl-NL"/>
              </w:rPr>
            </w:pPr>
            <w:r w:rsidRPr="00951309">
              <w:rPr>
                <w:sz w:val="20"/>
                <w:szCs w:val="20"/>
                <w:lang w:val="nl-NL"/>
              </w:rPr>
              <w:t>Reflectie</w:t>
            </w:r>
            <w:r w:rsidR="009F1998">
              <w:rPr>
                <w:sz w:val="20"/>
                <w:szCs w:val="20"/>
                <w:lang w:val="nl-NL"/>
              </w:rPr>
              <w:t xml:space="preserve">- </w:t>
            </w:r>
            <w:r w:rsidR="00321B62">
              <w:rPr>
                <w:sz w:val="20"/>
                <w:szCs w:val="20"/>
                <w:lang w:val="nl-NL"/>
              </w:rPr>
              <w:t>en trainings</w:t>
            </w:r>
            <w:r w:rsidRPr="00951309">
              <w:rPr>
                <w:sz w:val="20"/>
                <w:szCs w:val="20"/>
                <w:lang w:val="nl-NL"/>
              </w:rPr>
              <w:t>bijeenkomsten</w:t>
            </w:r>
          </w:p>
          <w:p w14:paraId="6C217F9D" w14:textId="3C538D04" w:rsidR="005C1056" w:rsidRPr="00951309" w:rsidRDefault="00A73658" w:rsidP="00FE4D82">
            <w:pPr>
              <w:rPr>
                <w:sz w:val="20"/>
                <w:szCs w:val="20"/>
                <w:lang w:val="nl-NL"/>
              </w:rPr>
            </w:pPr>
            <w:r w:rsidRPr="00951309">
              <w:rPr>
                <w:sz w:val="20"/>
                <w:szCs w:val="20"/>
                <w:lang w:val="nl-NL"/>
              </w:rPr>
              <w:t>3 cursusdagen</w:t>
            </w:r>
            <w:r w:rsidR="00A95BC0" w:rsidRPr="00951309">
              <w:rPr>
                <w:sz w:val="20"/>
                <w:szCs w:val="20"/>
                <w:lang w:val="nl-NL"/>
              </w:rPr>
              <w:t xml:space="preserve"> (</w:t>
            </w:r>
            <w:r w:rsidR="00C2561E">
              <w:rPr>
                <w:sz w:val="20"/>
                <w:szCs w:val="20"/>
                <w:lang w:val="nl-NL"/>
              </w:rPr>
              <w:t xml:space="preserve">plus </w:t>
            </w:r>
            <w:r w:rsidR="0043145C" w:rsidRPr="00951309">
              <w:rPr>
                <w:sz w:val="20"/>
                <w:szCs w:val="20"/>
                <w:lang w:val="nl-NL"/>
              </w:rPr>
              <w:t xml:space="preserve">6uur voor </w:t>
            </w:r>
            <w:r w:rsidR="00951309">
              <w:rPr>
                <w:sz w:val="20"/>
                <w:szCs w:val="20"/>
                <w:lang w:val="nl-NL"/>
              </w:rPr>
              <w:t>f</w:t>
            </w:r>
            <w:r w:rsidR="00504EB6">
              <w:rPr>
                <w:sz w:val="20"/>
                <w:szCs w:val="20"/>
                <w:lang w:val="nl-NL"/>
              </w:rPr>
              <w:t>ormuleren religieuze biografie en leerdoelen</w:t>
            </w:r>
            <w:r w:rsidR="00C2561E">
              <w:rPr>
                <w:sz w:val="20"/>
                <w:szCs w:val="20"/>
                <w:lang w:val="nl-NL"/>
              </w:rPr>
              <w:t>)</w:t>
            </w:r>
          </w:p>
          <w:p w14:paraId="5C29A178" w14:textId="77777777" w:rsidR="005C1056" w:rsidRPr="00951309" w:rsidRDefault="005C1056" w:rsidP="00FE4D82">
            <w:pPr>
              <w:rPr>
                <w:sz w:val="20"/>
                <w:szCs w:val="20"/>
                <w:lang w:val="nl-NL"/>
              </w:rPr>
            </w:pPr>
          </w:p>
          <w:p w14:paraId="4424671D" w14:textId="77777777" w:rsidR="005C1056" w:rsidRPr="00951309" w:rsidRDefault="005C1056" w:rsidP="00FE4D82">
            <w:pPr>
              <w:rPr>
                <w:sz w:val="20"/>
                <w:szCs w:val="20"/>
                <w:lang w:val="nl-NL"/>
              </w:rPr>
            </w:pPr>
          </w:p>
        </w:tc>
        <w:tc>
          <w:tcPr>
            <w:tcW w:w="1984" w:type="dxa"/>
          </w:tcPr>
          <w:p w14:paraId="43949A4D" w14:textId="77777777" w:rsidR="005C1056" w:rsidRPr="00425BF4" w:rsidRDefault="005C1056" w:rsidP="00FE4D82">
            <w:pPr>
              <w:rPr>
                <w:sz w:val="20"/>
                <w:szCs w:val="20"/>
              </w:rPr>
            </w:pPr>
            <w:r>
              <w:rPr>
                <w:sz w:val="20"/>
                <w:szCs w:val="20"/>
              </w:rPr>
              <w:t>(</w:t>
            </w:r>
            <w:proofErr w:type="spellStart"/>
            <w:r>
              <w:rPr>
                <w:sz w:val="20"/>
                <w:szCs w:val="20"/>
              </w:rPr>
              <w:t>groeps</w:t>
            </w:r>
            <w:proofErr w:type="spellEnd"/>
            <w:r>
              <w:rPr>
                <w:sz w:val="20"/>
                <w:szCs w:val="20"/>
              </w:rPr>
              <w:t>/</w:t>
            </w:r>
            <w:proofErr w:type="spellStart"/>
            <w:r>
              <w:rPr>
                <w:sz w:val="20"/>
                <w:szCs w:val="20"/>
              </w:rPr>
              <w:t>persoonlijke</w:t>
            </w:r>
            <w:proofErr w:type="spellEnd"/>
            <w:r>
              <w:rPr>
                <w:sz w:val="20"/>
                <w:szCs w:val="20"/>
              </w:rPr>
              <w:t xml:space="preserve">) </w:t>
            </w:r>
            <w:proofErr w:type="spellStart"/>
            <w:r>
              <w:rPr>
                <w:sz w:val="20"/>
                <w:szCs w:val="20"/>
              </w:rPr>
              <w:t>supervisie</w:t>
            </w:r>
            <w:proofErr w:type="spellEnd"/>
          </w:p>
        </w:tc>
        <w:tc>
          <w:tcPr>
            <w:tcW w:w="2268" w:type="dxa"/>
          </w:tcPr>
          <w:p w14:paraId="36F062DA" w14:textId="3502A08D" w:rsidR="005C1056" w:rsidRPr="00AE40B4" w:rsidRDefault="005C1056" w:rsidP="00FE4D82">
            <w:pPr>
              <w:rPr>
                <w:sz w:val="20"/>
                <w:szCs w:val="20"/>
                <w:lang w:val="nl-NL"/>
              </w:rPr>
            </w:pPr>
            <w:r w:rsidRPr="00AE40B4">
              <w:rPr>
                <w:sz w:val="20"/>
                <w:szCs w:val="20"/>
                <w:lang w:val="nl-NL"/>
              </w:rPr>
              <w:t xml:space="preserve">(1) </w:t>
            </w:r>
            <w:r w:rsidR="00AE40B4" w:rsidRPr="00AE40B4">
              <w:rPr>
                <w:sz w:val="20"/>
                <w:szCs w:val="20"/>
                <w:lang w:val="nl-NL"/>
              </w:rPr>
              <w:t>verkennen van eigen professionaliteit en</w:t>
            </w:r>
            <w:r w:rsidR="00AE40B4">
              <w:rPr>
                <w:sz w:val="20"/>
                <w:szCs w:val="20"/>
                <w:lang w:val="nl-NL"/>
              </w:rPr>
              <w:t xml:space="preserve"> formuleren leerdoelen</w:t>
            </w:r>
          </w:p>
        </w:tc>
        <w:tc>
          <w:tcPr>
            <w:tcW w:w="1083" w:type="dxa"/>
          </w:tcPr>
          <w:p w14:paraId="3F0D07BB" w14:textId="0995C7F9" w:rsidR="005C1056" w:rsidRPr="00A10D71" w:rsidRDefault="00504EB6" w:rsidP="00FE4D82">
            <w:pPr>
              <w:jc w:val="right"/>
              <w:rPr>
                <w:b/>
                <w:bCs/>
                <w:sz w:val="20"/>
                <w:szCs w:val="20"/>
              </w:rPr>
            </w:pPr>
            <w:r>
              <w:rPr>
                <w:b/>
                <w:bCs/>
                <w:sz w:val="20"/>
                <w:szCs w:val="20"/>
              </w:rPr>
              <w:t>24</w:t>
            </w:r>
            <w:r w:rsidR="005C1056" w:rsidRPr="00A10D71">
              <w:rPr>
                <w:b/>
                <w:bCs/>
                <w:sz w:val="20"/>
                <w:szCs w:val="20"/>
              </w:rPr>
              <w:t xml:space="preserve"> </w:t>
            </w:r>
            <w:proofErr w:type="spellStart"/>
            <w:r w:rsidR="005C1056" w:rsidRPr="00A10D71">
              <w:rPr>
                <w:b/>
                <w:bCs/>
                <w:sz w:val="20"/>
                <w:szCs w:val="20"/>
              </w:rPr>
              <w:t>uur</w:t>
            </w:r>
            <w:proofErr w:type="spellEnd"/>
          </w:p>
        </w:tc>
      </w:tr>
      <w:tr w:rsidR="005C1056" w14:paraId="4D8DB80A" w14:textId="77777777" w:rsidTr="009750B4">
        <w:tc>
          <w:tcPr>
            <w:tcW w:w="3681" w:type="dxa"/>
          </w:tcPr>
          <w:p w14:paraId="6437EBF1" w14:textId="7982976A" w:rsidR="005C1056" w:rsidRPr="007D7E69" w:rsidRDefault="005C1056" w:rsidP="00FE4D82">
            <w:pPr>
              <w:rPr>
                <w:sz w:val="20"/>
                <w:szCs w:val="20"/>
                <w:lang w:val="nl-NL"/>
              </w:rPr>
            </w:pPr>
            <w:r w:rsidRPr="007D7E69">
              <w:rPr>
                <w:sz w:val="20"/>
                <w:szCs w:val="20"/>
                <w:lang w:val="nl-NL"/>
              </w:rPr>
              <w:t>Cursusbijeenkomsten</w:t>
            </w:r>
          </w:p>
          <w:p w14:paraId="50636FDD" w14:textId="4970FF30" w:rsidR="005C1056" w:rsidRPr="007D7E69" w:rsidRDefault="00C33B04" w:rsidP="00FE4D82">
            <w:pPr>
              <w:rPr>
                <w:sz w:val="20"/>
                <w:szCs w:val="20"/>
                <w:lang w:val="nl-NL"/>
              </w:rPr>
            </w:pPr>
            <w:r w:rsidRPr="007D7E69">
              <w:rPr>
                <w:sz w:val="20"/>
                <w:szCs w:val="20"/>
                <w:lang w:val="nl-NL"/>
              </w:rPr>
              <w:t>10 cursusdagen</w:t>
            </w:r>
            <w:r w:rsidR="004920E0" w:rsidRPr="007D7E69">
              <w:rPr>
                <w:sz w:val="20"/>
                <w:szCs w:val="20"/>
                <w:lang w:val="nl-NL"/>
              </w:rPr>
              <w:t xml:space="preserve"> (plus 1</w:t>
            </w:r>
            <w:r w:rsidR="00B5594F" w:rsidRPr="007D7E69">
              <w:rPr>
                <w:sz w:val="20"/>
                <w:szCs w:val="20"/>
                <w:lang w:val="nl-NL"/>
              </w:rPr>
              <w:t>0uur voorbereiding</w:t>
            </w:r>
            <w:r w:rsidR="000C5216">
              <w:rPr>
                <w:sz w:val="20"/>
                <w:szCs w:val="20"/>
                <w:lang w:val="nl-NL"/>
              </w:rPr>
              <w:t xml:space="preserve"> &amp; </w:t>
            </w:r>
            <w:r w:rsidR="00121000">
              <w:rPr>
                <w:sz w:val="20"/>
                <w:szCs w:val="20"/>
                <w:lang w:val="nl-NL"/>
              </w:rPr>
              <w:t>10 uur voor bijhouden logboek en procesnota)</w:t>
            </w:r>
          </w:p>
        </w:tc>
        <w:tc>
          <w:tcPr>
            <w:tcW w:w="1984" w:type="dxa"/>
          </w:tcPr>
          <w:p w14:paraId="11C76008" w14:textId="17EFD673" w:rsidR="005C1056" w:rsidRPr="00B5594F" w:rsidRDefault="005C1056" w:rsidP="00FE4D82">
            <w:pPr>
              <w:rPr>
                <w:sz w:val="20"/>
                <w:szCs w:val="20"/>
                <w:lang w:val="nl-NL"/>
              </w:rPr>
            </w:pPr>
            <w:r w:rsidRPr="009B5407">
              <w:rPr>
                <w:sz w:val="20"/>
                <w:szCs w:val="20"/>
                <w:lang w:val="nl-NL"/>
              </w:rPr>
              <w:t>Combinatie van (werk)college en intervisie</w:t>
            </w:r>
            <w:r w:rsidR="007C4ED1">
              <w:rPr>
                <w:sz w:val="20"/>
                <w:szCs w:val="20"/>
                <w:lang w:val="nl-NL"/>
              </w:rPr>
              <w:t xml:space="preserve">. De colleges veronderstellen een actieve participatie van de deelnemers. </w:t>
            </w:r>
            <w:r w:rsidRPr="00B5594F">
              <w:rPr>
                <w:sz w:val="20"/>
                <w:szCs w:val="20"/>
                <w:lang w:val="nl-NL"/>
              </w:rPr>
              <w:t>Met gastdocenten</w:t>
            </w:r>
            <w:r w:rsidR="00715265">
              <w:rPr>
                <w:sz w:val="20"/>
                <w:szCs w:val="20"/>
                <w:lang w:val="nl-NL"/>
              </w:rPr>
              <w:t xml:space="preserve"> voor specifieke content</w:t>
            </w:r>
            <w:r w:rsidRPr="00B5594F">
              <w:rPr>
                <w:sz w:val="20"/>
                <w:szCs w:val="20"/>
                <w:lang w:val="nl-NL"/>
              </w:rPr>
              <w:t>.</w:t>
            </w:r>
          </w:p>
        </w:tc>
        <w:tc>
          <w:tcPr>
            <w:tcW w:w="2268" w:type="dxa"/>
          </w:tcPr>
          <w:p w14:paraId="28BBD837" w14:textId="41C55426" w:rsidR="005C1056" w:rsidRPr="009B5407" w:rsidRDefault="005C1056" w:rsidP="00FE4D82">
            <w:pPr>
              <w:rPr>
                <w:sz w:val="20"/>
                <w:szCs w:val="20"/>
                <w:lang w:val="nl-NL"/>
              </w:rPr>
            </w:pPr>
            <w:r w:rsidRPr="009B5407">
              <w:rPr>
                <w:sz w:val="20"/>
                <w:szCs w:val="20"/>
                <w:lang w:val="nl-NL"/>
              </w:rPr>
              <w:t>(2) eigenheid van een instelling</w:t>
            </w:r>
          </w:p>
          <w:p w14:paraId="4F97D82A" w14:textId="3293664D" w:rsidR="009750B4" w:rsidRPr="009B5407" w:rsidRDefault="005C1056" w:rsidP="009750B4">
            <w:pPr>
              <w:rPr>
                <w:sz w:val="20"/>
                <w:szCs w:val="20"/>
                <w:lang w:val="nl-NL"/>
              </w:rPr>
            </w:pPr>
            <w:r w:rsidRPr="009B5407">
              <w:rPr>
                <w:sz w:val="20"/>
                <w:szCs w:val="20"/>
                <w:lang w:val="nl-NL"/>
              </w:rPr>
              <w:t xml:space="preserve">(3) </w:t>
            </w:r>
            <w:proofErr w:type="spellStart"/>
            <w:r w:rsidR="00443055" w:rsidRPr="009750B4">
              <w:rPr>
                <w:i/>
                <w:iCs/>
                <w:sz w:val="20"/>
                <w:szCs w:val="20"/>
                <w:lang w:val="nl-NL"/>
              </w:rPr>
              <w:t>toolbox</w:t>
            </w:r>
            <w:proofErr w:type="spellEnd"/>
            <w:r w:rsidR="00D0737C">
              <w:rPr>
                <w:sz w:val="20"/>
                <w:szCs w:val="20"/>
                <w:lang w:val="nl-NL"/>
              </w:rPr>
              <w:t xml:space="preserve"> voor situaties en </w:t>
            </w:r>
            <w:r w:rsidR="00443055">
              <w:rPr>
                <w:sz w:val="20"/>
                <w:szCs w:val="20"/>
                <w:lang w:val="nl-NL"/>
              </w:rPr>
              <w:t>doelgroepen</w:t>
            </w:r>
          </w:p>
          <w:p w14:paraId="453AEC87" w14:textId="65F66BE6" w:rsidR="005C1056" w:rsidRPr="00D0737C" w:rsidRDefault="005C1056" w:rsidP="00FE4D82">
            <w:pPr>
              <w:rPr>
                <w:sz w:val="20"/>
                <w:szCs w:val="20"/>
                <w:lang w:val="nl-NL"/>
              </w:rPr>
            </w:pPr>
            <w:r w:rsidRPr="00D0737C">
              <w:rPr>
                <w:sz w:val="20"/>
                <w:szCs w:val="20"/>
                <w:lang w:val="nl-NL"/>
              </w:rPr>
              <w:t>(</w:t>
            </w:r>
            <w:r w:rsidR="00443055" w:rsidRPr="00D0737C">
              <w:rPr>
                <w:sz w:val="20"/>
                <w:szCs w:val="20"/>
                <w:lang w:val="nl-NL"/>
              </w:rPr>
              <w:t>4</w:t>
            </w:r>
            <w:r w:rsidRPr="00D0737C">
              <w:rPr>
                <w:sz w:val="20"/>
                <w:szCs w:val="20"/>
                <w:lang w:val="nl-NL"/>
              </w:rPr>
              <w:t>) ethiek</w:t>
            </w:r>
            <w:r w:rsidR="00D0737C">
              <w:rPr>
                <w:sz w:val="20"/>
                <w:szCs w:val="20"/>
                <w:lang w:val="nl-NL"/>
              </w:rPr>
              <w:t xml:space="preserve"> en moreel beraad</w:t>
            </w:r>
          </w:p>
        </w:tc>
        <w:tc>
          <w:tcPr>
            <w:tcW w:w="1083" w:type="dxa"/>
          </w:tcPr>
          <w:p w14:paraId="36720E0F" w14:textId="416CF1EE" w:rsidR="005C1056" w:rsidRDefault="00121000" w:rsidP="00FE4D82">
            <w:pPr>
              <w:jc w:val="right"/>
              <w:rPr>
                <w:b/>
                <w:sz w:val="20"/>
                <w:szCs w:val="20"/>
              </w:rPr>
            </w:pPr>
            <w:r>
              <w:rPr>
                <w:b/>
                <w:sz w:val="20"/>
                <w:szCs w:val="20"/>
              </w:rPr>
              <w:t>8</w:t>
            </w:r>
            <w:r w:rsidR="00B5594F">
              <w:rPr>
                <w:b/>
                <w:sz w:val="20"/>
                <w:szCs w:val="20"/>
              </w:rPr>
              <w:t>0</w:t>
            </w:r>
            <w:r w:rsidR="005C1056" w:rsidRPr="00425BF4">
              <w:rPr>
                <w:b/>
                <w:sz w:val="20"/>
                <w:szCs w:val="20"/>
              </w:rPr>
              <w:t xml:space="preserve"> </w:t>
            </w:r>
            <w:proofErr w:type="spellStart"/>
            <w:r w:rsidR="005C1056" w:rsidRPr="00425BF4">
              <w:rPr>
                <w:b/>
                <w:sz w:val="20"/>
                <w:szCs w:val="20"/>
              </w:rPr>
              <w:t>uur</w:t>
            </w:r>
            <w:proofErr w:type="spellEnd"/>
          </w:p>
          <w:p w14:paraId="0090C978" w14:textId="57AE8201" w:rsidR="00662615" w:rsidRPr="00425BF4" w:rsidRDefault="00662615" w:rsidP="00FE4D82">
            <w:pPr>
              <w:jc w:val="right"/>
              <w:rPr>
                <w:b/>
                <w:sz w:val="20"/>
                <w:szCs w:val="20"/>
              </w:rPr>
            </w:pPr>
          </w:p>
        </w:tc>
      </w:tr>
      <w:tr w:rsidR="005C1056" w14:paraId="25CCAABD" w14:textId="77777777" w:rsidTr="009750B4">
        <w:tc>
          <w:tcPr>
            <w:tcW w:w="3681" w:type="dxa"/>
          </w:tcPr>
          <w:p w14:paraId="50DA415B" w14:textId="465729BB" w:rsidR="005C1056" w:rsidRPr="00425BF4" w:rsidRDefault="00B5594F" w:rsidP="00FE4D82">
            <w:pPr>
              <w:rPr>
                <w:sz w:val="20"/>
                <w:szCs w:val="20"/>
              </w:rPr>
            </w:pPr>
            <w:proofErr w:type="spellStart"/>
            <w:r>
              <w:rPr>
                <w:sz w:val="20"/>
                <w:szCs w:val="20"/>
              </w:rPr>
              <w:t>Literatuurstudie</w:t>
            </w:r>
            <w:proofErr w:type="spellEnd"/>
          </w:p>
        </w:tc>
        <w:tc>
          <w:tcPr>
            <w:tcW w:w="1984" w:type="dxa"/>
          </w:tcPr>
          <w:p w14:paraId="3EA7387F" w14:textId="77777777" w:rsidR="004923A1" w:rsidRDefault="005C1056" w:rsidP="004923A1">
            <w:pPr>
              <w:rPr>
                <w:sz w:val="20"/>
                <w:szCs w:val="20"/>
                <w:lang w:val="nl-NL"/>
              </w:rPr>
            </w:pPr>
            <w:r w:rsidRPr="009B5407">
              <w:rPr>
                <w:sz w:val="20"/>
                <w:szCs w:val="20"/>
                <w:lang w:val="nl-NL"/>
              </w:rPr>
              <w:t xml:space="preserve">Inlezen in de </w:t>
            </w:r>
            <w:proofErr w:type="gramStart"/>
            <w:r w:rsidR="00381703">
              <w:rPr>
                <w:sz w:val="20"/>
                <w:szCs w:val="20"/>
                <w:lang w:val="nl-NL"/>
              </w:rPr>
              <w:t xml:space="preserve">verschillende </w:t>
            </w:r>
            <w:r w:rsidRPr="009B5407">
              <w:rPr>
                <w:sz w:val="20"/>
                <w:szCs w:val="20"/>
                <w:lang w:val="nl-NL"/>
              </w:rPr>
              <w:t xml:space="preserve"> thematieken</w:t>
            </w:r>
            <w:proofErr w:type="gramEnd"/>
            <w:r w:rsidRPr="009B5407">
              <w:rPr>
                <w:sz w:val="20"/>
                <w:szCs w:val="20"/>
                <w:lang w:val="nl-NL"/>
              </w:rPr>
              <w:t xml:space="preserve"> </w:t>
            </w:r>
          </w:p>
          <w:p w14:paraId="600A30AD" w14:textId="32A352AB" w:rsidR="005C1056" w:rsidRPr="009B5407" w:rsidRDefault="005C1056" w:rsidP="004923A1">
            <w:pPr>
              <w:rPr>
                <w:sz w:val="20"/>
                <w:szCs w:val="20"/>
                <w:lang w:val="nl-NL"/>
              </w:rPr>
            </w:pPr>
            <w:r w:rsidRPr="009B5407">
              <w:rPr>
                <w:sz w:val="20"/>
                <w:szCs w:val="20"/>
                <w:lang w:val="nl-NL"/>
              </w:rPr>
              <w:t>(40-60pp. literatuur per bijeenkomst)</w:t>
            </w:r>
          </w:p>
        </w:tc>
        <w:tc>
          <w:tcPr>
            <w:tcW w:w="2268" w:type="dxa"/>
          </w:tcPr>
          <w:p w14:paraId="01FA36EA" w14:textId="77777777" w:rsidR="005C1056" w:rsidRPr="009B5407" w:rsidRDefault="005C1056" w:rsidP="00FE4D82">
            <w:pPr>
              <w:rPr>
                <w:sz w:val="20"/>
                <w:szCs w:val="20"/>
                <w:lang w:val="nl-NL"/>
              </w:rPr>
            </w:pPr>
          </w:p>
        </w:tc>
        <w:tc>
          <w:tcPr>
            <w:tcW w:w="1083" w:type="dxa"/>
          </w:tcPr>
          <w:p w14:paraId="77196F38" w14:textId="77777777" w:rsidR="005C1056" w:rsidRPr="00425BF4" w:rsidRDefault="005C1056" w:rsidP="00FE4D82">
            <w:pPr>
              <w:jc w:val="right"/>
              <w:rPr>
                <w:b/>
                <w:sz w:val="20"/>
                <w:szCs w:val="20"/>
              </w:rPr>
            </w:pPr>
            <w:r>
              <w:rPr>
                <w:b/>
                <w:sz w:val="20"/>
                <w:szCs w:val="20"/>
              </w:rPr>
              <w:t xml:space="preserve">50 </w:t>
            </w:r>
            <w:proofErr w:type="spellStart"/>
            <w:r w:rsidRPr="00425BF4">
              <w:rPr>
                <w:b/>
                <w:sz w:val="20"/>
                <w:szCs w:val="20"/>
              </w:rPr>
              <w:t>uur</w:t>
            </w:r>
            <w:proofErr w:type="spellEnd"/>
          </w:p>
        </w:tc>
      </w:tr>
      <w:tr w:rsidR="005C1056" w14:paraId="1D091E44" w14:textId="77777777" w:rsidTr="009750B4">
        <w:tc>
          <w:tcPr>
            <w:tcW w:w="3681" w:type="dxa"/>
          </w:tcPr>
          <w:p w14:paraId="37BED4BA" w14:textId="1E3E0A01" w:rsidR="005C1056" w:rsidRPr="009B5407" w:rsidRDefault="004E0A7B" w:rsidP="00FE4D82">
            <w:pPr>
              <w:rPr>
                <w:sz w:val="20"/>
                <w:szCs w:val="20"/>
                <w:lang w:val="nl-NL"/>
              </w:rPr>
            </w:pPr>
            <w:r w:rsidRPr="003D60A1">
              <w:rPr>
                <w:color w:val="000000" w:themeColor="text1"/>
                <w:sz w:val="20"/>
                <w:szCs w:val="20"/>
                <w:lang w:val="nl-NL"/>
              </w:rPr>
              <w:t xml:space="preserve">Afsluiting. Bespreking van de eindnota en </w:t>
            </w:r>
            <w:r w:rsidR="009E6BA2" w:rsidRPr="003D60A1">
              <w:rPr>
                <w:color w:val="000000" w:themeColor="text1"/>
                <w:sz w:val="20"/>
                <w:szCs w:val="20"/>
                <w:lang w:val="nl-NL"/>
              </w:rPr>
              <w:t xml:space="preserve">de </w:t>
            </w:r>
            <w:r w:rsidR="003D60A1" w:rsidRPr="003D60A1">
              <w:rPr>
                <w:color w:val="000000" w:themeColor="text1"/>
                <w:sz w:val="20"/>
                <w:szCs w:val="20"/>
                <w:lang w:val="nl-NL"/>
              </w:rPr>
              <w:t>resultaten van het leerproces</w:t>
            </w:r>
          </w:p>
        </w:tc>
        <w:tc>
          <w:tcPr>
            <w:tcW w:w="1984" w:type="dxa"/>
          </w:tcPr>
          <w:p w14:paraId="2EF3A2A9" w14:textId="77777777" w:rsidR="005C1056" w:rsidRPr="00425BF4" w:rsidRDefault="005C1056" w:rsidP="00FE4D82">
            <w:pPr>
              <w:rPr>
                <w:sz w:val="20"/>
                <w:szCs w:val="20"/>
              </w:rPr>
            </w:pPr>
            <w:proofErr w:type="spellStart"/>
            <w:r w:rsidRPr="00425BF4">
              <w:rPr>
                <w:sz w:val="20"/>
                <w:szCs w:val="20"/>
              </w:rPr>
              <w:t>Kloosterweekend</w:t>
            </w:r>
            <w:proofErr w:type="spellEnd"/>
          </w:p>
        </w:tc>
        <w:tc>
          <w:tcPr>
            <w:tcW w:w="2268" w:type="dxa"/>
          </w:tcPr>
          <w:p w14:paraId="53B404FC" w14:textId="14AC6746" w:rsidR="005C1056" w:rsidRPr="00707111" w:rsidRDefault="005C1056" w:rsidP="00FE4D82">
            <w:pPr>
              <w:rPr>
                <w:sz w:val="20"/>
                <w:szCs w:val="20"/>
                <w:lang w:val="nl-NL"/>
              </w:rPr>
            </w:pPr>
            <w:r w:rsidRPr="00707111">
              <w:rPr>
                <w:sz w:val="20"/>
                <w:szCs w:val="20"/>
                <w:lang w:val="nl-NL"/>
              </w:rPr>
              <w:t>(</w:t>
            </w:r>
            <w:r w:rsidR="00443055">
              <w:rPr>
                <w:sz w:val="20"/>
                <w:szCs w:val="20"/>
                <w:lang w:val="nl-NL"/>
              </w:rPr>
              <w:t>1</w:t>
            </w:r>
            <w:r w:rsidRPr="00707111">
              <w:rPr>
                <w:sz w:val="20"/>
                <w:szCs w:val="20"/>
                <w:lang w:val="nl-NL"/>
              </w:rPr>
              <w:t xml:space="preserve">) </w:t>
            </w:r>
            <w:r w:rsidR="0031149B" w:rsidRPr="00707111">
              <w:rPr>
                <w:sz w:val="20"/>
                <w:szCs w:val="20"/>
                <w:lang w:val="nl-NL"/>
              </w:rPr>
              <w:t>evaluatie</w:t>
            </w:r>
            <w:r w:rsidR="00707111">
              <w:rPr>
                <w:sz w:val="20"/>
                <w:szCs w:val="20"/>
                <w:lang w:val="nl-NL"/>
              </w:rPr>
              <w:t xml:space="preserve"> van cursus en leerdoelen; </w:t>
            </w:r>
            <w:r w:rsidRPr="00707111">
              <w:rPr>
                <w:sz w:val="20"/>
                <w:szCs w:val="20"/>
                <w:lang w:val="nl-NL"/>
              </w:rPr>
              <w:t>spiritualiteit</w:t>
            </w:r>
            <w:r w:rsidR="00C17070" w:rsidRPr="00707111">
              <w:rPr>
                <w:sz w:val="20"/>
                <w:szCs w:val="20"/>
                <w:lang w:val="nl-NL"/>
              </w:rPr>
              <w:t xml:space="preserve"> </w:t>
            </w:r>
            <w:r w:rsidR="00707111" w:rsidRPr="00707111">
              <w:rPr>
                <w:sz w:val="20"/>
                <w:szCs w:val="20"/>
                <w:lang w:val="nl-NL"/>
              </w:rPr>
              <w:t>als GV-(s</w:t>
            </w:r>
            <w:r w:rsidR="00707111">
              <w:rPr>
                <w:sz w:val="20"/>
                <w:szCs w:val="20"/>
                <w:lang w:val="nl-NL"/>
              </w:rPr>
              <w:t>t)er</w:t>
            </w:r>
          </w:p>
        </w:tc>
        <w:tc>
          <w:tcPr>
            <w:tcW w:w="1083" w:type="dxa"/>
          </w:tcPr>
          <w:p w14:paraId="3C301E59" w14:textId="77777777" w:rsidR="005C1056" w:rsidRPr="00425BF4" w:rsidRDefault="005C1056" w:rsidP="00FE4D82">
            <w:pPr>
              <w:jc w:val="right"/>
              <w:rPr>
                <w:b/>
                <w:sz w:val="20"/>
                <w:szCs w:val="20"/>
              </w:rPr>
            </w:pPr>
            <w:r w:rsidRPr="00425BF4">
              <w:rPr>
                <w:b/>
                <w:sz w:val="20"/>
                <w:szCs w:val="20"/>
              </w:rPr>
              <w:t>20</w:t>
            </w:r>
            <w:r>
              <w:rPr>
                <w:b/>
                <w:sz w:val="20"/>
                <w:szCs w:val="20"/>
              </w:rPr>
              <w:t xml:space="preserve"> </w:t>
            </w:r>
            <w:proofErr w:type="spellStart"/>
            <w:r w:rsidRPr="00425BF4">
              <w:rPr>
                <w:b/>
                <w:sz w:val="20"/>
                <w:szCs w:val="20"/>
              </w:rPr>
              <w:t>uur</w:t>
            </w:r>
            <w:proofErr w:type="spellEnd"/>
          </w:p>
        </w:tc>
      </w:tr>
      <w:tr w:rsidR="005C1056" w14:paraId="14F8C7C9" w14:textId="77777777" w:rsidTr="009750B4">
        <w:tc>
          <w:tcPr>
            <w:tcW w:w="3681" w:type="dxa"/>
          </w:tcPr>
          <w:p w14:paraId="01DAD9B1" w14:textId="77777777" w:rsidR="005C1056" w:rsidRPr="009B5407" w:rsidRDefault="005C1056" w:rsidP="00FE4D82">
            <w:pPr>
              <w:rPr>
                <w:sz w:val="20"/>
                <w:szCs w:val="20"/>
                <w:lang w:val="nl-NL"/>
              </w:rPr>
            </w:pPr>
            <w:r w:rsidRPr="009B5407">
              <w:rPr>
                <w:sz w:val="20"/>
                <w:szCs w:val="20"/>
                <w:lang w:val="nl-NL"/>
              </w:rPr>
              <w:t>Stage</w:t>
            </w:r>
          </w:p>
          <w:p w14:paraId="43DE1D9D" w14:textId="6C64622F" w:rsidR="005C1056" w:rsidRDefault="005C1056" w:rsidP="00FE4D82">
            <w:pPr>
              <w:rPr>
                <w:sz w:val="20"/>
                <w:szCs w:val="20"/>
                <w:lang w:val="nl-NL"/>
              </w:rPr>
            </w:pPr>
            <w:r w:rsidRPr="009B5407">
              <w:rPr>
                <w:sz w:val="20"/>
                <w:szCs w:val="20"/>
                <w:lang w:val="nl-NL"/>
              </w:rPr>
              <w:t>2 dagen verkennende stage</w:t>
            </w:r>
          </w:p>
          <w:p w14:paraId="62178462" w14:textId="70609E05" w:rsidR="0087121A" w:rsidRPr="009B5407" w:rsidRDefault="0087121A" w:rsidP="00FE4D82">
            <w:pPr>
              <w:rPr>
                <w:sz w:val="20"/>
                <w:szCs w:val="20"/>
                <w:lang w:val="nl-NL"/>
              </w:rPr>
            </w:pPr>
            <w:r>
              <w:rPr>
                <w:sz w:val="20"/>
                <w:szCs w:val="20"/>
                <w:lang w:val="nl-NL"/>
              </w:rPr>
              <w:t>14 dagen werkstage</w:t>
            </w:r>
          </w:p>
          <w:p w14:paraId="1AD7CB0F" w14:textId="1909E20A" w:rsidR="00734342" w:rsidRDefault="00734342" w:rsidP="00FE4D82">
            <w:pPr>
              <w:rPr>
                <w:sz w:val="20"/>
                <w:szCs w:val="20"/>
                <w:lang w:val="nl-NL"/>
              </w:rPr>
            </w:pPr>
          </w:p>
          <w:p w14:paraId="7718519A" w14:textId="77777777" w:rsidR="0099479F" w:rsidRDefault="0099479F" w:rsidP="00FE4D82">
            <w:pPr>
              <w:rPr>
                <w:sz w:val="20"/>
                <w:szCs w:val="20"/>
                <w:lang w:val="nl-NL"/>
              </w:rPr>
            </w:pPr>
          </w:p>
          <w:p w14:paraId="378C7DEF" w14:textId="46A2BE1E" w:rsidR="005845D4" w:rsidRPr="009B5407" w:rsidRDefault="005845D4" w:rsidP="00325669">
            <w:pPr>
              <w:rPr>
                <w:sz w:val="20"/>
                <w:szCs w:val="20"/>
                <w:lang w:val="nl-NL"/>
              </w:rPr>
            </w:pPr>
          </w:p>
        </w:tc>
        <w:tc>
          <w:tcPr>
            <w:tcW w:w="1984" w:type="dxa"/>
          </w:tcPr>
          <w:p w14:paraId="23C7FFA9" w14:textId="77777777" w:rsidR="005C1056" w:rsidRPr="00425BF4" w:rsidRDefault="005C1056" w:rsidP="00FE4D82">
            <w:pPr>
              <w:rPr>
                <w:sz w:val="20"/>
                <w:szCs w:val="20"/>
              </w:rPr>
            </w:pPr>
            <w:r>
              <w:rPr>
                <w:sz w:val="20"/>
                <w:szCs w:val="20"/>
              </w:rPr>
              <w:t>(</w:t>
            </w:r>
            <w:proofErr w:type="spellStart"/>
            <w:r>
              <w:rPr>
                <w:sz w:val="20"/>
                <w:szCs w:val="20"/>
              </w:rPr>
              <w:t>Meeloop</w:t>
            </w:r>
            <w:proofErr w:type="spellEnd"/>
            <w:r>
              <w:rPr>
                <w:sz w:val="20"/>
                <w:szCs w:val="20"/>
              </w:rPr>
              <w:t>)stage</w:t>
            </w:r>
          </w:p>
        </w:tc>
        <w:tc>
          <w:tcPr>
            <w:tcW w:w="2268" w:type="dxa"/>
          </w:tcPr>
          <w:p w14:paraId="4AA7B4F6" w14:textId="0F003EF7" w:rsidR="005C1056" w:rsidRPr="00425BF4" w:rsidRDefault="005C1056" w:rsidP="00FE4D82">
            <w:pPr>
              <w:rPr>
                <w:sz w:val="20"/>
                <w:szCs w:val="20"/>
              </w:rPr>
            </w:pPr>
            <w:r>
              <w:rPr>
                <w:sz w:val="20"/>
                <w:szCs w:val="20"/>
              </w:rPr>
              <w:t>(</w:t>
            </w:r>
            <w:r w:rsidR="00443055">
              <w:rPr>
                <w:sz w:val="20"/>
                <w:szCs w:val="20"/>
              </w:rPr>
              <w:t>5</w:t>
            </w:r>
            <w:r>
              <w:rPr>
                <w:sz w:val="20"/>
                <w:szCs w:val="20"/>
              </w:rPr>
              <w:t xml:space="preserve">) </w:t>
            </w:r>
            <w:proofErr w:type="spellStart"/>
            <w:r>
              <w:rPr>
                <w:sz w:val="20"/>
                <w:szCs w:val="20"/>
              </w:rPr>
              <w:t>verkennen</w:t>
            </w:r>
            <w:proofErr w:type="spellEnd"/>
            <w:r>
              <w:rPr>
                <w:sz w:val="20"/>
                <w:szCs w:val="20"/>
              </w:rPr>
              <w:t xml:space="preserve"> van het </w:t>
            </w:r>
            <w:proofErr w:type="spellStart"/>
            <w:r>
              <w:rPr>
                <w:sz w:val="20"/>
                <w:szCs w:val="20"/>
              </w:rPr>
              <w:t>werkveld</w:t>
            </w:r>
            <w:proofErr w:type="spellEnd"/>
          </w:p>
        </w:tc>
        <w:tc>
          <w:tcPr>
            <w:tcW w:w="1083" w:type="dxa"/>
          </w:tcPr>
          <w:p w14:paraId="31B795D4" w14:textId="77777777" w:rsidR="0099479F" w:rsidRDefault="0099479F" w:rsidP="00FE4D82">
            <w:pPr>
              <w:jc w:val="right"/>
              <w:rPr>
                <w:b/>
                <w:bCs/>
                <w:sz w:val="20"/>
                <w:szCs w:val="20"/>
              </w:rPr>
            </w:pPr>
          </w:p>
          <w:p w14:paraId="6AA14FE9" w14:textId="77777777" w:rsidR="005C1056" w:rsidRDefault="0099479F" w:rsidP="00FE4D82">
            <w:pPr>
              <w:jc w:val="right"/>
              <w:rPr>
                <w:b/>
                <w:bCs/>
                <w:sz w:val="20"/>
                <w:szCs w:val="20"/>
              </w:rPr>
            </w:pPr>
            <w:r>
              <w:rPr>
                <w:b/>
                <w:bCs/>
                <w:sz w:val="20"/>
                <w:szCs w:val="20"/>
              </w:rPr>
              <w:t>1</w:t>
            </w:r>
            <w:r w:rsidR="005C1056">
              <w:rPr>
                <w:b/>
                <w:bCs/>
                <w:sz w:val="20"/>
                <w:szCs w:val="20"/>
              </w:rPr>
              <w:t>6</w:t>
            </w:r>
            <w:r w:rsidR="005C1056" w:rsidRPr="00A10D71">
              <w:rPr>
                <w:b/>
                <w:bCs/>
                <w:sz w:val="20"/>
                <w:szCs w:val="20"/>
              </w:rPr>
              <w:t xml:space="preserve"> </w:t>
            </w:r>
            <w:proofErr w:type="spellStart"/>
            <w:r w:rsidR="005C1056" w:rsidRPr="00A10D71">
              <w:rPr>
                <w:b/>
                <w:bCs/>
                <w:sz w:val="20"/>
                <w:szCs w:val="20"/>
              </w:rPr>
              <w:t>uur</w:t>
            </w:r>
            <w:proofErr w:type="spellEnd"/>
          </w:p>
          <w:p w14:paraId="1ED60E8C" w14:textId="3EAFF050" w:rsidR="0087121A" w:rsidRPr="00A10D71" w:rsidRDefault="006F4DE9" w:rsidP="00FE4D82">
            <w:pPr>
              <w:jc w:val="right"/>
              <w:rPr>
                <w:b/>
                <w:bCs/>
                <w:sz w:val="20"/>
                <w:szCs w:val="20"/>
              </w:rPr>
            </w:pPr>
            <w:r>
              <w:rPr>
                <w:b/>
                <w:bCs/>
                <w:sz w:val="20"/>
                <w:szCs w:val="20"/>
              </w:rPr>
              <w:t xml:space="preserve">112 </w:t>
            </w:r>
            <w:proofErr w:type="spellStart"/>
            <w:r>
              <w:rPr>
                <w:b/>
                <w:bCs/>
                <w:sz w:val="20"/>
                <w:szCs w:val="20"/>
              </w:rPr>
              <w:t>uur</w:t>
            </w:r>
            <w:proofErr w:type="spellEnd"/>
          </w:p>
        </w:tc>
      </w:tr>
      <w:tr w:rsidR="005C1056" w14:paraId="42B2A60F" w14:textId="77777777" w:rsidTr="009750B4">
        <w:tc>
          <w:tcPr>
            <w:tcW w:w="3681" w:type="dxa"/>
          </w:tcPr>
          <w:p w14:paraId="271522F8" w14:textId="77777777" w:rsidR="005C1056" w:rsidRPr="00425BF4" w:rsidRDefault="005C1056" w:rsidP="00FE4D82">
            <w:pPr>
              <w:rPr>
                <w:sz w:val="20"/>
                <w:szCs w:val="20"/>
              </w:rPr>
            </w:pPr>
            <w:proofErr w:type="spellStart"/>
            <w:r w:rsidRPr="00425BF4">
              <w:rPr>
                <w:sz w:val="20"/>
                <w:szCs w:val="20"/>
              </w:rPr>
              <w:t>Verwerking</w:t>
            </w:r>
            <w:proofErr w:type="spellEnd"/>
          </w:p>
        </w:tc>
        <w:tc>
          <w:tcPr>
            <w:tcW w:w="1984" w:type="dxa"/>
          </w:tcPr>
          <w:p w14:paraId="70EB395D" w14:textId="19ECCB43" w:rsidR="005C1056" w:rsidRPr="00425BF4" w:rsidRDefault="003D60A1" w:rsidP="00FE4D82">
            <w:pPr>
              <w:rPr>
                <w:sz w:val="20"/>
                <w:szCs w:val="20"/>
              </w:rPr>
            </w:pPr>
            <w:proofErr w:type="spellStart"/>
            <w:r>
              <w:rPr>
                <w:sz w:val="20"/>
                <w:szCs w:val="20"/>
              </w:rPr>
              <w:t>Eindnota</w:t>
            </w:r>
            <w:proofErr w:type="spellEnd"/>
          </w:p>
        </w:tc>
        <w:tc>
          <w:tcPr>
            <w:tcW w:w="2268" w:type="dxa"/>
          </w:tcPr>
          <w:p w14:paraId="0B04AA9C" w14:textId="77777777" w:rsidR="005C1056" w:rsidRPr="00425BF4" w:rsidRDefault="005C1056" w:rsidP="00FE4D82">
            <w:pPr>
              <w:rPr>
                <w:sz w:val="20"/>
                <w:szCs w:val="20"/>
              </w:rPr>
            </w:pPr>
          </w:p>
        </w:tc>
        <w:tc>
          <w:tcPr>
            <w:tcW w:w="1083" w:type="dxa"/>
          </w:tcPr>
          <w:p w14:paraId="4D11E608" w14:textId="3AB2C7A0" w:rsidR="005C1056" w:rsidRPr="00425BF4" w:rsidRDefault="00CD2572" w:rsidP="00FE4D82">
            <w:pPr>
              <w:jc w:val="right"/>
              <w:rPr>
                <w:b/>
                <w:sz w:val="20"/>
                <w:szCs w:val="20"/>
              </w:rPr>
            </w:pPr>
            <w:r>
              <w:rPr>
                <w:b/>
                <w:sz w:val="20"/>
                <w:szCs w:val="20"/>
              </w:rPr>
              <w:t>40</w:t>
            </w:r>
            <w:r w:rsidR="005C1056">
              <w:rPr>
                <w:b/>
                <w:sz w:val="20"/>
                <w:szCs w:val="20"/>
              </w:rPr>
              <w:t xml:space="preserve"> </w:t>
            </w:r>
            <w:proofErr w:type="spellStart"/>
            <w:r w:rsidR="005C1056" w:rsidRPr="00425BF4">
              <w:rPr>
                <w:b/>
                <w:sz w:val="20"/>
                <w:szCs w:val="20"/>
              </w:rPr>
              <w:t>uur</w:t>
            </w:r>
            <w:proofErr w:type="spellEnd"/>
          </w:p>
        </w:tc>
      </w:tr>
      <w:tr w:rsidR="005C1056" w14:paraId="7F77AC4B" w14:textId="77777777" w:rsidTr="009750B4">
        <w:tc>
          <w:tcPr>
            <w:tcW w:w="3681" w:type="dxa"/>
          </w:tcPr>
          <w:p w14:paraId="5A996F87" w14:textId="77777777" w:rsidR="005C1056" w:rsidRPr="00425BF4" w:rsidRDefault="005C1056" w:rsidP="00FE4D82">
            <w:pPr>
              <w:rPr>
                <w:sz w:val="20"/>
                <w:szCs w:val="20"/>
              </w:rPr>
            </w:pPr>
          </w:p>
        </w:tc>
        <w:tc>
          <w:tcPr>
            <w:tcW w:w="1984" w:type="dxa"/>
          </w:tcPr>
          <w:p w14:paraId="4B588554" w14:textId="77777777" w:rsidR="005C1056" w:rsidRPr="00425BF4" w:rsidRDefault="005C1056" w:rsidP="00FE4D82">
            <w:pPr>
              <w:rPr>
                <w:sz w:val="20"/>
                <w:szCs w:val="20"/>
              </w:rPr>
            </w:pPr>
          </w:p>
        </w:tc>
        <w:tc>
          <w:tcPr>
            <w:tcW w:w="2268" w:type="dxa"/>
          </w:tcPr>
          <w:p w14:paraId="1DFFC7F3" w14:textId="77777777" w:rsidR="005C1056" w:rsidRPr="00425BF4" w:rsidRDefault="005C1056" w:rsidP="00FE4D82">
            <w:pPr>
              <w:rPr>
                <w:sz w:val="20"/>
                <w:szCs w:val="20"/>
              </w:rPr>
            </w:pPr>
          </w:p>
        </w:tc>
        <w:tc>
          <w:tcPr>
            <w:tcW w:w="1083" w:type="dxa"/>
          </w:tcPr>
          <w:p w14:paraId="78A68659" w14:textId="3E1F7E1A" w:rsidR="005C1056" w:rsidRPr="00425BF4" w:rsidRDefault="007C22F4" w:rsidP="00FE4D82">
            <w:pPr>
              <w:jc w:val="right"/>
              <w:rPr>
                <w:b/>
                <w:sz w:val="20"/>
                <w:szCs w:val="20"/>
              </w:rPr>
            </w:pPr>
            <w:r>
              <w:rPr>
                <w:b/>
                <w:sz w:val="20"/>
                <w:szCs w:val="20"/>
              </w:rPr>
              <w:t>3</w:t>
            </w:r>
            <w:r w:rsidR="001B7623">
              <w:rPr>
                <w:b/>
                <w:sz w:val="20"/>
                <w:szCs w:val="20"/>
              </w:rPr>
              <w:t>4</w:t>
            </w:r>
            <w:r>
              <w:rPr>
                <w:b/>
                <w:sz w:val="20"/>
                <w:szCs w:val="20"/>
              </w:rPr>
              <w:t>2</w:t>
            </w:r>
            <w:r w:rsidR="005C1056">
              <w:rPr>
                <w:b/>
                <w:sz w:val="20"/>
                <w:szCs w:val="20"/>
              </w:rPr>
              <w:t xml:space="preserve"> </w:t>
            </w:r>
            <w:proofErr w:type="spellStart"/>
            <w:r w:rsidR="005C1056" w:rsidRPr="00425BF4">
              <w:rPr>
                <w:b/>
                <w:sz w:val="20"/>
                <w:szCs w:val="20"/>
              </w:rPr>
              <w:t>uur</w:t>
            </w:r>
            <w:proofErr w:type="spellEnd"/>
          </w:p>
          <w:p w14:paraId="277CF2B4" w14:textId="7B4C9ACC" w:rsidR="005C1056" w:rsidRPr="00495CC7" w:rsidRDefault="00BE06DF" w:rsidP="00FE4D82">
            <w:pPr>
              <w:jc w:val="right"/>
              <w:rPr>
                <w:b/>
                <w:sz w:val="24"/>
                <w:szCs w:val="24"/>
              </w:rPr>
            </w:pPr>
            <w:r>
              <w:rPr>
                <w:b/>
                <w:sz w:val="24"/>
                <w:szCs w:val="24"/>
              </w:rPr>
              <w:t>1</w:t>
            </w:r>
            <w:r w:rsidR="001B7623">
              <w:rPr>
                <w:b/>
                <w:sz w:val="24"/>
                <w:szCs w:val="24"/>
              </w:rPr>
              <w:t>2</w:t>
            </w:r>
            <w:r>
              <w:rPr>
                <w:b/>
                <w:sz w:val="24"/>
                <w:szCs w:val="24"/>
              </w:rPr>
              <w:t>,</w:t>
            </w:r>
            <w:r w:rsidR="001B7623">
              <w:rPr>
                <w:b/>
                <w:sz w:val="24"/>
                <w:szCs w:val="24"/>
              </w:rPr>
              <w:t>2</w:t>
            </w:r>
            <w:r w:rsidR="005C1056" w:rsidRPr="00495CC7">
              <w:rPr>
                <w:b/>
                <w:sz w:val="24"/>
                <w:szCs w:val="24"/>
              </w:rPr>
              <w:t xml:space="preserve"> EC</w:t>
            </w:r>
          </w:p>
        </w:tc>
      </w:tr>
    </w:tbl>
    <w:p w14:paraId="1399D01A" w14:textId="77777777" w:rsidR="005C1056" w:rsidRPr="009B5407" w:rsidRDefault="005C1056" w:rsidP="005C1056">
      <w:pPr>
        <w:rPr>
          <w:lang w:val="nl-NL"/>
        </w:rPr>
      </w:pPr>
    </w:p>
    <w:p w14:paraId="23C8B65B" w14:textId="79725FC6" w:rsidR="008F49A8" w:rsidRPr="005327AD" w:rsidRDefault="00283857">
      <w:pPr>
        <w:rPr>
          <w:bCs/>
          <w:color w:val="0070C0"/>
          <w:sz w:val="32"/>
          <w:szCs w:val="32"/>
          <w:lang w:val="nl-NL"/>
        </w:rPr>
      </w:pPr>
      <w:r w:rsidRPr="005327AD">
        <w:rPr>
          <w:bCs/>
          <w:color w:val="0070C0"/>
          <w:sz w:val="32"/>
          <w:szCs w:val="32"/>
          <w:lang w:val="nl-NL"/>
        </w:rPr>
        <w:t>Docenten</w:t>
      </w:r>
    </w:p>
    <w:p w14:paraId="33D13607" w14:textId="6B2F2351" w:rsidR="00283857" w:rsidRDefault="00CE12C5">
      <w:pPr>
        <w:rPr>
          <w:bCs/>
          <w:sz w:val="24"/>
          <w:szCs w:val="24"/>
        </w:rPr>
      </w:pPr>
      <w:proofErr w:type="spellStart"/>
      <w:r w:rsidRPr="001121AC">
        <w:rPr>
          <w:bCs/>
          <w:sz w:val="24"/>
          <w:szCs w:val="24"/>
        </w:rPr>
        <w:t>Begeleidend</w:t>
      </w:r>
      <w:proofErr w:type="spellEnd"/>
      <w:r w:rsidRPr="001121AC">
        <w:rPr>
          <w:bCs/>
          <w:sz w:val="24"/>
          <w:szCs w:val="24"/>
        </w:rPr>
        <w:t xml:space="preserve"> docent: </w:t>
      </w:r>
      <w:proofErr w:type="spellStart"/>
      <w:r w:rsidRPr="001121AC">
        <w:rPr>
          <w:bCs/>
          <w:sz w:val="24"/>
          <w:szCs w:val="24"/>
        </w:rPr>
        <w:t>d</w:t>
      </w:r>
      <w:r w:rsidR="00283857" w:rsidRPr="001121AC">
        <w:rPr>
          <w:bCs/>
          <w:sz w:val="24"/>
          <w:szCs w:val="24"/>
        </w:rPr>
        <w:t>rs.</w:t>
      </w:r>
      <w:proofErr w:type="spellEnd"/>
      <w:r w:rsidR="00283857" w:rsidRPr="001121AC">
        <w:rPr>
          <w:bCs/>
          <w:sz w:val="24"/>
          <w:szCs w:val="24"/>
        </w:rPr>
        <w:t xml:space="preserve"> Melanie </w:t>
      </w:r>
      <w:proofErr w:type="spellStart"/>
      <w:r w:rsidR="00283857" w:rsidRPr="001121AC">
        <w:rPr>
          <w:bCs/>
          <w:sz w:val="24"/>
          <w:szCs w:val="24"/>
        </w:rPr>
        <w:t>Broos</w:t>
      </w:r>
      <w:proofErr w:type="spellEnd"/>
      <w:r w:rsidR="00283857" w:rsidRPr="001121AC">
        <w:rPr>
          <w:bCs/>
          <w:sz w:val="24"/>
          <w:szCs w:val="24"/>
        </w:rPr>
        <w:t xml:space="preserve"> (Tilburg School of Catholic Theology; SKGV </w:t>
      </w:r>
      <w:proofErr w:type="spellStart"/>
      <w:r w:rsidR="00283857" w:rsidRPr="001121AC">
        <w:rPr>
          <w:bCs/>
          <w:sz w:val="24"/>
          <w:szCs w:val="24"/>
        </w:rPr>
        <w:t>gereg</w:t>
      </w:r>
      <w:r w:rsidR="005327AD" w:rsidRPr="001121AC">
        <w:rPr>
          <w:bCs/>
          <w:sz w:val="24"/>
          <w:szCs w:val="24"/>
        </w:rPr>
        <w:t>i</w:t>
      </w:r>
      <w:r w:rsidR="00283857" w:rsidRPr="001121AC">
        <w:rPr>
          <w:bCs/>
          <w:sz w:val="24"/>
          <w:szCs w:val="24"/>
        </w:rPr>
        <w:t>streerd</w:t>
      </w:r>
      <w:proofErr w:type="spellEnd"/>
      <w:r w:rsidR="00283857" w:rsidRPr="00283857">
        <w:rPr>
          <w:bCs/>
          <w:sz w:val="24"/>
          <w:szCs w:val="24"/>
        </w:rPr>
        <w:t xml:space="preserve"> supervisor)</w:t>
      </w:r>
      <w:r w:rsidR="00283857">
        <w:rPr>
          <w:bCs/>
          <w:sz w:val="24"/>
          <w:szCs w:val="24"/>
        </w:rPr>
        <w:t>.</w:t>
      </w:r>
    </w:p>
    <w:p w14:paraId="60E644C8" w14:textId="0F19D727" w:rsidR="00283857" w:rsidRDefault="00CE12C5">
      <w:pPr>
        <w:rPr>
          <w:bCs/>
          <w:color w:val="000000" w:themeColor="text1"/>
          <w:sz w:val="24"/>
          <w:szCs w:val="24"/>
          <w:lang w:val="nl-NL"/>
        </w:rPr>
      </w:pPr>
      <w:r>
        <w:rPr>
          <w:bCs/>
          <w:sz w:val="24"/>
          <w:szCs w:val="24"/>
          <w:lang w:val="nl-NL"/>
        </w:rPr>
        <w:t>Gastdocenten</w:t>
      </w:r>
      <w:r w:rsidR="000E5A03">
        <w:rPr>
          <w:bCs/>
          <w:sz w:val="24"/>
          <w:szCs w:val="24"/>
          <w:lang w:val="nl-NL"/>
        </w:rPr>
        <w:t xml:space="preserve"> (onder meer)</w:t>
      </w:r>
      <w:r>
        <w:rPr>
          <w:bCs/>
          <w:sz w:val="24"/>
          <w:szCs w:val="24"/>
          <w:lang w:val="nl-NL"/>
        </w:rPr>
        <w:t>:</w:t>
      </w:r>
      <w:r w:rsidR="00283857" w:rsidRPr="00283857">
        <w:rPr>
          <w:bCs/>
          <w:sz w:val="24"/>
          <w:szCs w:val="24"/>
          <w:lang w:val="nl-NL"/>
        </w:rPr>
        <w:t xml:space="preserve"> </w:t>
      </w:r>
      <w:r>
        <w:rPr>
          <w:bCs/>
          <w:sz w:val="24"/>
          <w:szCs w:val="24"/>
          <w:lang w:val="nl-NL"/>
        </w:rPr>
        <w:t xml:space="preserve">Jeanette van Andel, dr. Kees de Groot (TST), Robert Koorneef (VGVZ), dr. Sjaak Körver (TST), Anke Liefboer MSc MA (TST) </w:t>
      </w:r>
      <w:r w:rsidRPr="00283857">
        <w:rPr>
          <w:bCs/>
          <w:sz w:val="24"/>
          <w:szCs w:val="24"/>
          <w:lang w:val="nl-NL"/>
        </w:rPr>
        <w:t>dr. Jos Moons (TST en KU Leuven),</w:t>
      </w:r>
      <w:r>
        <w:rPr>
          <w:bCs/>
          <w:sz w:val="24"/>
          <w:szCs w:val="24"/>
          <w:lang w:val="nl-NL"/>
        </w:rPr>
        <w:t xml:space="preserve"> drs. </w:t>
      </w:r>
      <w:proofErr w:type="spellStart"/>
      <w:r>
        <w:rPr>
          <w:bCs/>
          <w:sz w:val="24"/>
          <w:szCs w:val="24"/>
          <w:lang w:val="nl-NL"/>
        </w:rPr>
        <w:t>Benita</w:t>
      </w:r>
      <w:proofErr w:type="spellEnd"/>
      <w:r>
        <w:rPr>
          <w:bCs/>
          <w:sz w:val="24"/>
          <w:szCs w:val="24"/>
          <w:lang w:val="nl-NL"/>
        </w:rPr>
        <w:t xml:space="preserve"> Spronk (Amsterdam UMC), </w:t>
      </w:r>
      <w:r w:rsidRPr="001121AC">
        <w:rPr>
          <w:bCs/>
          <w:color w:val="000000" w:themeColor="text1"/>
          <w:sz w:val="24"/>
          <w:szCs w:val="24"/>
          <w:lang w:val="nl-NL"/>
        </w:rPr>
        <w:t xml:space="preserve">drs. Marije </w:t>
      </w:r>
      <w:proofErr w:type="spellStart"/>
      <w:r w:rsidRPr="001121AC">
        <w:rPr>
          <w:bCs/>
          <w:color w:val="000000" w:themeColor="text1"/>
          <w:sz w:val="24"/>
          <w:szCs w:val="24"/>
          <w:lang w:val="nl-NL"/>
        </w:rPr>
        <w:t>Stegenga</w:t>
      </w:r>
      <w:proofErr w:type="spellEnd"/>
      <w:r w:rsidRPr="001121AC">
        <w:rPr>
          <w:bCs/>
          <w:color w:val="000000" w:themeColor="text1"/>
          <w:sz w:val="24"/>
          <w:szCs w:val="24"/>
          <w:lang w:val="nl-NL"/>
        </w:rPr>
        <w:t xml:space="preserve"> (Reliëf).</w:t>
      </w:r>
    </w:p>
    <w:p w14:paraId="6D5FB793" w14:textId="0C127C64" w:rsidR="001121AC" w:rsidRDefault="001121AC">
      <w:pPr>
        <w:rPr>
          <w:bCs/>
          <w:color w:val="000000" w:themeColor="text1"/>
          <w:sz w:val="24"/>
          <w:szCs w:val="24"/>
          <w:lang w:val="nl-NL"/>
        </w:rPr>
      </w:pPr>
    </w:p>
    <w:p w14:paraId="564355EE" w14:textId="77777777" w:rsidR="005327AD" w:rsidRPr="00283857" w:rsidRDefault="005327AD">
      <w:pPr>
        <w:rPr>
          <w:bCs/>
          <w:sz w:val="24"/>
          <w:szCs w:val="24"/>
          <w:lang w:val="nl-NL"/>
        </w:rPr>
      </w:pPr>
      <w:bookmarkStart w:id="0" w:name="_GoBack"/>
      <w:bookmarkEnd w:id="0"/>
    </w:p>
    <w:sectPr w:rsidR="005327AD" w:rsidRPr="00283857" w:rsidSect="001662DD">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DCDE" w14:textId="77777777" w:rsidR="005A6837" w:rsidRDefault="005A6837" w:rsidP="006727E7">
      <w:pPr>
        <w:spacing w:after="0" w:line="240" w:lineRule="auto"/>
      </w:pPr>
      <w:r>
        <w:separator/>
      </w:r>
    </w:p>
  </w:endnote>
  <w:endnote w:type="continuationSeparator" w:id="0">
    <w:p w14:paraId="199C6608" w14:textId="77777777" w:rsidR="005A6837" w:rsidRDefault="005A6837" w:rsidP="006727E7">
      <w:pPr>
        <w:spacing w:after="0" w:line="240" w:lineRule="auto"/>
      </w:pPr>
      <w:r>
        <w:continuationSeparator/>
      </w:r>
    </w:p>
  </w:endnote>
  <w:endnote w:type="continuationNotice" w:id="1">
    <w:p w14:paraId="2F18063D" w14:textId="77777777" w:rsidR="005A6837" w:rsidRDefault="005A68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3210" w14:textId="77777777" w:rsidR="005A6837" w:rsidRDefault="005A6837" w:rsidP="006727E7">
      <w:pPr>
        <w:spacing w:after="0" w:line="240" w:lineRule="auto"/>
      </w:pPr>
      <w:r>
        <w:separator/>
      </w:r>
    </w:p>
  </w:footnote>
  <w:footnote w:type="continuationSeparator" w:id="0">
    <w:p w14:paraId="58DAF82A" w14:textId="77777777" w:rsidR="005A6837" w:rsidRDefault="005A6837" w:rsidP="006727E7">
      <w:pPr>
        <w:spacing w:after="0" w:line="240" w:lineRule="auto"/>
      </w:pPr>
      <w:r>
        <w:continuationSeparator/>
      </w:r>
    </w:p>
  </w:footnote>
  <w:footnote w:type="continuationNotice" w:id="1">
    <w:p w14:paraId="41814BF9" w14:textId="77777777" w:rsidR="005A6837" w:rsidRDefault="005A6837">
      <w:pPr>
        <w:spacing w:after="0" w:line="240" w:lineRule="auto"/>
      </w:pPr>
    </w:p>
  </w:footnote>
  <w:footnote w:id="2">
    <w:p w14:paraId="6CF41C6C" w14:textId="77777777" w:rsidR="00D829AA" w:rsidRDefault="00D829AA" w:rsidP="006727E7">
      <w:pPr>
        <w:pStyle w:val="Voetnoottekst"/>
      </w:pPr>
      <w:r>
        <w:rPr>
          <w:rStyle w:val="Voetnootmarkering"/>
        </w:rPr>
        <w:footnoteRef/>
      </w:r>
      <w:r>
        <w:t xml:space="preserve"> </w:t>
      </w:r>
      <w:r w:rsidRPr="00952AC8">
        <w:rPr>
          <w:i/>
          <w:iCs/>
        </w:rPr>
        <w:t>Beroepsstandaard geestelijke verzorger 2015</w:t>
      </w:r>
      <w:r>
        <w:t>. Opgesteld door VGVZ, december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15661664"/>
      <w:docPartObj>
        <w:docPartGallery w:val="Page Numbers (Top of Page)"/>
        <w:docPartUnique/>
      </w:docPartObj>
    </w:sdtPr>
    <w:sdtEndPr>
      <w:rPr>
        <w:rStyle w:val="Paginanummer"/>
      </w:rPr>
    </w:sdtEndPr>
    <w:sdtContent>
      <w:p w14:paraId="431BA823" w14:textId="11DBD217" w:rsidR="00D829AA" w:rsidRDefault="00D829AA" w:rsidP="00CD459A">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75ED41" w14:textId="77777777" w:rsidR="00D829AA" w:rsidRDefault="00D829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b/>
        <w:bCs/>
        <w:color w:val="FF0000"/>
        <w:sz w:val="28"/>
        <w:szCs w:val="28"/>
      </w:rPr>
      <w:id w:val="-1765909795"/>
      <w:docPartObj>
        <w:docPartGallery w:val="Page Numbers (Top of Page)"/>
        <w:docPartUnique/>
      </w:docPartObj>
    </w:sdtPr>
    <w:sdtEndPr>
      <w:rPr>
        <w:rStyle w:val="Paginanummer"/>
      </w:rPr>
    </w:sdtEndPr>
    <w:sdtContent>
      <w:p w14:paraId="28DD7875" w14:textId="0DDE240B" w:rsidR="00D829AA" w:rsidRPr="0070774B" w:rsidRDefault="00D829AA" w:rsidP="00CD459A">
        <w:pPr>
          <w:pStyle w:val="Koptekst"/>
          <w:framePr w:wrap="none" w:vAnchor="text" w:hAnchor="margin" w:xAlign="center" w:y="1"/>
          <w:rPr>
            <w:rStyle w:val="Paginanummer"/>
            <w:b/>
            <w:bCs/>
            <w:color w:val="FF0000"/>
            <w:sz w:val="28"/>
            <w:szCs w:val="28"/>
          </w:rPr>
        </w:pPr>
        <w:r w:rsidRPr="005327AD">
          <w:rPr>
            <w:rStyle w:val="Paginanummer"/>
            <w:color w:val="000000" w:themeColor="text1"/>
            <w:sz w:val="20"/>
            <w:szCs w:val="20"/>
          </w:rPr>
          <w:fldChar w:fldCharType="begin"/>
        </w:r>
        <w:r w:rsidRPr="005327AD">
          <w:rPr>
            <w:rStyle w:val="Paginanummer"/>
            <w:color w:val="000000" w:themeColor="text1"/>
            <w:sz w:val="20"/>
            <w:szCs w:val="20"/>
          </w:rPr>
          <w:instrText xml:space="preserve"> PAGE </w:instrText>
        </w:r>
        <w:r w:rsidRPr="005327AD">
          <w:rPr>
            <w:rStyle w:val="Paginanummer"/>
            <w:color w:val="000000" w:themeColor="text1"/>
            <w:sz w:val="20"/>
            <w:szCs w:val="20"/>
          </w:rPr>
          <w:fldChar w:fldCharType="separate"/>
        </w:r>
        <w:r w:rsidR="000E5A03" w:rsidRPr="005327AD">
          <w:rPr>
            <w:rStyle w:val="Paginanummer"/>
            <w:noProof/>
            <w:color w:val="000000" w:themeColor="text1"/>
            <w:sz w:val="20"/>
            <w:szCs w:val="20"/>
          </w:rPr>
          <w:t>5</w:t>
        </w:r>
        <w:r w:rsidRPr="005327AD">
          <w:rPr>
            <w:rStyle w:val="Paginanummer"/>
            <w:color w:val="000000" w:themeColor="text1"/>
            <w:sz w:val="20"/>
            <w:szCs w:val="20"/>
          </w:rPr>
          <w:fldChar w:fldCharType="end"/>
        </w:r>
      </w:p>
    </w:sdtContent>
  </w:sdt>
  <w:p w14:paraId="772A326D" w14:textId="77777777" w:rsidR="00D829AA" w:rsidRDefault="00D829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BCBC0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7101AD"/>
    <w:multiLevelType w:val="hybridMultilevel"/>
    <w:tmpl w:val="27904B10"/>
    <w:lvl w:ilvl="0" w:tplc="8420537C">
      <w:start w:val="16"/>
      <w:numFmt w:val="bullet"/>
      <w:lvlText w:val="-"/>
      <w:lvlJc w:val="left"/>
      <w:pPr>
        <w:ind w:left="1068" w:hanging="360"/>
      </w:pPr>
      <w:rPr>
        <w:rFonts w:ascii="Calibri" w:eastAsiaTheme="minorHAnsi" w:hAnsi="Calibri" w:cs="Calibri" w:hint="default"/>
        <w:sz w:val="24"/>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E450DCF"/>
    <w:multiLevelType w:val="hybridMultilevel"/>
    <w:tmpl w:val="67E6694E"/>
    <w:lvl w:ilvl="0" w:tplc="F782FDF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DF35EC"/>
    <w:multiLevelType w:val="hybridMultilevel"/>
    <w:tmpl w:val="9F8E8A74"/>
    <w:lvl w:ilvl="0" w:tplc="C90C5A0A">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1CA518A"/>
    <w:multiLevelType w:val="hybridMultilevel"/>
    <w:tmpl w:val="B4C2054A"/>
    <w:lvl w:ilvl="0" w:tplc="DF58C8EC">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311042"/>
    <w:multiLevelType w:val="hybridMultilevel"/>
    <w:tmpl w:val="D6CCEA9C"/>
    <w:lvl w:ilvl="0" w:tplc="D696C5EE">
      <w:numFmt w:val="bullet"/>
      <w:lvlText w:val="-"/>
      <w:lvlJc w:val="left"/>
      <w:pPr>
        <w:ind w:left="720" w:hanging="360"/>
      </w:pPr>
      <w:rPr>
        <w:rFonts w:ascii="Calibri" w:eastAsiaTheme="minorEastAsia"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73077"/>
    <w:multiLevelType w:val="hybridMultilevel"/>
    <w:tmpl w:val="48486A9A"/>
    <w:lvl w:ilvl="0" w:tplc="E33ABA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62194"/>
    <w:multiLevelType w:val="hybridMultilevel"/>
    <w:tmpl w:val="6CCEA146"/>
    <w:lvl w:ilvl="0" w:tplc="FA3800A0">
      <w:start w:val="1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F13833"/>
    <w:multiLevelType w:val="hybridMultilevel"/>
    <w:tmpl w:val="B30ED098"/>
    <w:lvl w:ilvl="0" w:tplc="BFCEF85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B03686"/>
    <w:multiLevelType w:val="hybridMultilevel"/>
    <w:tmpl w:val="8526A482"/>
    <w:lvl w:ilvl="0" w:tplc="9410D7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A5CFD"/>
    <w:multiLevelType w:val="multilevel"/>
    <w:tmpl w:val="1BF61D92"/>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3338F0"/>
    <w:multiLevelType w:val="hybridMultilevel"/>
    <w:tmpl w:val="21E835DC"/>
    <w:lvl w:ilvl="0" w:tplc="CF8AA1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1"/>
  </w:num>
  <w:num w:numId="6">
    <w:abstractNumId w:val="6"/>
  </w:num>
  <w:num w:numId="7">
    <w:abstractNumId w:val="10"/>
  </w:num>
  <w:num w:numId="8">
    <w:abstractNumId w:val="4"/>
  </w:num>
  <w:num w:numId="9">
    <w:abstractNumId w:val="9"/>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4096" w:nlCheck="1" w:checkStyle="1"/>
  <w:activeWritingStyle w:appName="MSWord" w:lang="nl-NL" w:vendorID="64" w:dllVersion="4096"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59"/>
    <w:rsid w:val="00017204"/>
    <w:rsid w:val="00024056"/>
    <w:rsid w:val="00027E1A"/>
    <w:rsid w:val="00033120"/>
    <w:rsid w:val="000334B3"/>
    <w:rsid w:val="00034ACA"/>
    <w:rsid w:val="0004109A"/>
    <w:rsid w:val="00041863"/>
    <w:rsid w:val="000503AD"/>
    <w:rsid w:val="0005145F"/>
    <w:rsid w:val="0005489D"/>
    <w:rsid w:val="00070CF8"/>
    <w:rsid w:val="000726EC"/>
    <w:rsid w:val="00073480"/>
    <w:rsid w:val="00074CBC"/>
    <w:rsid w:val="00081896"/>
    <w:rsid w:val="00096E39"/>
    <w:rsid w:val="000A7094"/>
    <w:rsid w:val="000B007F"/>
    <w:rsid w:val="000B7608"/>
    <w:rsid w:val="000C39BF"/>
    <w:rsid w:val="000C5216"/>
    <w:rsid w:val="000E5A03"/>
    <w:rsid w:val="000E7D46"/>
    <w:rsid w:val="00101C82"/>
    <w:rsid w:val="001073DF"/>
    <w:rsid w:val="001121AC"/>
    <w:rsid w:val="00121000"/>
    <w:rsid w:val="001217B2"/>
    <w:rsid w:val="001270C9"/>
    <w:rsid w:val="00134D1A"/>
    <w:rsid w:val="001462B4"/>
    <w:rsid w:val="001578C3"/>
    <w:rsid w:val="00157AAA"/>
    <w:rsid w:val="00163571"/>
    <w:rsid w:val="00164F2F"/>
    <w:rsid w:val="001662DD"/>
    <w:rsid w:val="00174399"/>
    <w:rsid w:val="00180049"/>
    <w:rsid w:val="001A0979"/>
    <w:rsid w:val="001A46C6"/>
    <w:rsid w:val="001B0BA5"/>
    <w:rsid w:val="001B7623"/>
    <w:rsid w:val="001C34B0"/>
    <w:rsid w:val="001C5AFB"/>
    <w:rsid w:val="001D034A"/>
    <w:rsid w:val="001D340A"/>
    <w:rsid w:val="001D6DCE"/>
    <w:rsid w:val="001E28E3"/>
    <w:rsid w:val="001F7E7C"/>
    <w:rsid w:val="00206929"/>
    <w:rsid w:val="002147A3"/>
    <w:rsid w:val="0022308A"/>
    <w:rsid w:val="00231EFD"/>
    <w:rsid w:val="0023455A"/>
    <w:rsid w:val="00234851"/>
    <w:rsid w:val="00250C41"/>
    <w:rsid w:val="00251146"/>
    <w:rsid w:val="00251C3A"/>
    <w:rsid w:val="002557EA"/>
    <w:rsid w:val="002817CD"/>
    <w:rsid w:val="00283857"/>
    <w:rsid w:val="002953AA"/>
    <w:rsid w:val="002B2559"/>
    <w:rsid w:val="002B3F11"/>
    <w:rsid w:val="002B40A8"/>
    <w:rsid w:val="002D0564"/>
    <w:rsid w:val="002D508A"/>
    <w:rsid w:val="002E635F"/>
    <w:rsid w:val="003028DC"/>
    <w:rsid w:val="00304C6F"/>
    <w:rsid w:val="0031149B"/>
    <w:rsid w:val="00313411"/>
    <w:rsid w:val="00320886"/>
    <w:rsid w:val="00321B62"/>
    <w:rsid w:val="00325669"/>
    <w:rsid w:val="00327B63"/>
    <w:rsid w:val="00330EDA"/>
    <w:rsid w:val="0033726E"/>
    <w:rsid w:val="00344496"/>
    <w:rsid w:val="0035012C"/>
    <w:rsid w:val="00365FFE"/>
    <w:rsid w:val="003748B0"/>
    <w:rsid w:val="0037670A"/>
    <w:rsid w:val="003810B8"/>
    <w:rsid w:val="00381703"/>
    <w:rsid w:val="00387C88"/>
    <w:rsid w:val="003C19EC"/>
    <w:rsid w:val="003C2AAA"/>
    <w:rsid w:val="003C2B24"/>
    <w:rsid w:val="003C36DC"/>
    <w:rsid w:val="003D1AFE"/>
    <w:rsid w:val="003D480B"/>
    <w:rsid w:val="003D60A1"/>
    <w:rsid w:val="003E24AB"/>
    <w:rsid w:val="003E77B2"/>
    <w:rsid w:val="003F2490"/>
    <w:rsid w:val="003F26D5"/>
    <w:rsid w:val="003F5D49"/>
    <w:rsid w:val="0040190B"/>
    <w:rsid w:val="00401FE7"/>
    <w:rsid w:val="004074A5"/>
    <w:rsid w:val="00414E85"/>
    <w:rsid w:val="004159E8"/>
    <w:rsid w:val="0041609A"/>
    <w:rsid w:val="004264F4"/>
    <w:rsid w:val="0043145C"/>
    <w:rsid w:val="00433A01"/>
    <w:rsid w:val="00434D52"/>
    <w:rsid w:val="004355D7"/>
    <w:rsid w:val="00437F58"/>
    <w:rsid w:val="00437F81"/>
    <w:rsid w:val="00443055"/>
    <w:rsid w:val="0044703C"/>
    <w:rsid w:val="00454336"/>
    <w:rsid w:val="00461228"/>
    <w:rsid w:val="00465DCD"/>
    <w:rsid w:val="004673C6"/>
    <w:rsid w:val="00472670"/>
    <w:rsid w:val="00487EDD"/>
    <w:rsid w:val="004920E0"/>
    <w:rsid w:val="004923A1"/>
    <w:rsid w:val="004A2183"/>
    <w:rsid w:val="004A7459"/>
    <w:rsid w:val="004C32F0"/>
    <w:rsid w:val="004E013A"/>
    <w:rsid w:val="004E0A7B"/>
    <w:rsid w:val="004E21DE"/>
    <w:rsid w:val="004E3175"/>
    <w:rsid w:val="004E360B"/>
    <w:rsid w:val="004E5F2F"/>
    <w:rsid w:val="004F0845"/>
    <w:rsid w:val="005028BC"/>
    <w:rsid w:val="00504EB6"/>
    <w:rsid w:val="0051215C"/>
    <w:rsid w:val="005218E4"/>
    <w:rsid w:val="005256A2"/>
    <w:rsid w:val="005277CB"/>
    <w:rsid w:val="00530DB9"/>
    <w:rsid w:val="005327AD"/>
    <w:rsid w:val="00535EB2"/>
    <w:rsid w:val="005517AA"/>
    <w:rsid w:val="00572EF4"/>
    <w:rsid w:val="00574783"/>
    <w:rsid w:val="00580780"/>
    <w:rsid w:val="005845D4"/>
    <w:rsid w:val="00585A84"/>
    <w:rsid w:val="005919DE"/>
    <w:rsid w:val="00594937"/>
    <w:rsid w:val="00596FC3"/>
    <w:rsid w:val="00597E81"/>
    <w:rsid w:val="005A6837"/>
    <w:rsid w:val="005B05C6"/>
    <w:rsid w:val="005B49B3"/>
    <w:rsid w:val="005B530A"/>
    <w:rsid w:val="005C1056"/>
    <w:rsid w:val="005C1E5F"/>
    <w:rsid w:val="005C79BE"/>
    <w:rsid w:val="005C7C48"/>
    <w:rsid w:val="005D55EB"/>
    <w:rsid w:val="005E1F30"/>
    <w:rsid w:val="005E544D"/>
    <w:rsid w:val="005F5B39"/>
    <w:rsid w:val="005F766D"/>
    <w:rsid w:val="00604246"/>
    <w:rsid w:val="0062475A"/>
    <w:rsid w:val="00634D36"/>
    <w:rsid w:val="00637629"/>
    <w:rsid w:val="0064121B"/>
    <w:rsid w:val="00656E6B"/>
    <w:rsid w:val="00657CBE"/>
    <w:rsid w:val="006625D2"/>
    <w:rsid w:val="00662615"/>
    <w:rsid w:val="006675D1"/>
    <w:rsid w:val="006707BF"/>
    <w:rsid w:val="006727E7"/>
    <w:rsid w:val="006749EA"/>
    <w:rsid w:val="00676BE6"/>
    <w:rsid w:val="00680EEF"/>
    <w:rsid w:val="00691166"/>
    <w:rsid w:val="0069230D"/>
    <w:rsid w:val="006A0C47"/>
    <w:rsid w:val="006B308D"/>
    <w:rsid w:val="006D34B7"/>
    <w:rsid w:val="006D6C6C"/>
    <w:rsid w:val="006E2054"/>
    <w:rsid w:val="006F3B92"/>
    <w:rsid w:val="006F3F30"/>
    <w:rsid w:val="006F4DE9"/>
    <w:rsid w:val="00705EB2"/>
    <w:rsid w:val="00706425"/>
    <w:rsid w:val="00707111"/>
    <w:rsid w:val="0070774B"/>
    <w:rsid w:val="00710EA5"/>
    <w:rsid w:val="00714D65"/>
    <w:rsid w:val="00715265"/>
    <w:rsid w:val="00720DF4"/>
    <w:rsid w:val="00723A03"/>
    <w:rsid w:val="0072673E"/>
    <w:rsid w:val="00734342"/>
    <w:rsid w:val="00740445"/>
    <w:rsid w:val="00741F82"/>
    <w:rsid w:val="00745918"/>
    <w:rsid w:val="00763359"/>
    <w:rsid w:val="007645DE"/>
    <w:rsid w:val="0076625E"/>
    <w:rsid w:val="007663DE"/>
    <w:rsid w:val="00776B1A"/>
    <w:rsid w:val="00783DE0"/>
    <w:rsid w:val="007A5112"/>
    <w:rsid w:val="007A7607"/>
    <w:rsid w:val="007C22F4"/>
    <w:rsid w:val="007C4ED1"/>
    <w:rsid w:val="007C5847"/>
    <w:rsid w:val="007C7B4B"/>
    <w:rsid w:val="007D6081"/>
    <w:rsid w:val="007D614F"/>
    <w:rsid w:val="007D7E69"/>
    <w:rsid w:val="007E75C1"/>
    <w:rsid w:val="007F3073"/>
    <w:rsid w:val="00806520"/>
    <w:rsid w:val="00810DF4"/>
    <w:rsid w:val="00812216"/>
    <w:rsid w:val="008179C5"/>
    <w:rsid w:val="00817A0B"/>
    <w:rsid w:val="008275BE"/>
    <w:rsid w:val="00864542"/>
    <w:rsid w:val="00866E4C"/>
    <w:rsid w:val="0087121A"/>
    <w:rsid w:val="00885C5A"/>
    <w:rsid w:val="00894C66"/>
    <w:rsid w:val="008A1A7B"/>
    <w:rsid w:val="008A6769"/>
    <w:rsid w:val="008C6023"/>
    <w:rsid w:val="008D04EE"/>
    <w:rsid w:val="008D2A1E"/>
    <w:rsid w:val="008E2318"/>
    <w:rsid w:val="008E2365"/>
    <w:rsid w:val="008E7B90"/>
    <w:rsid w:val="008F16C4"/>
    <w:rsid w:val="008F49A8"/>
    <w:rsid w:val="00901D92"/>
    <w:rsid w:val="00905A62"/>
    <w:rsid w:val="009067BA"/>
    <w:rsid w:val="009101C3"/>
    <w:rsid w:val="00912615"/>
    <w:rsid w:val="00932C94"/>
    <w:rsid w:val="00947390"/>
    <w:rsid w:val="009478AC"/>
    <w:rsid w:val="00951309"/>
    <w:rsid w:val="00954BBA"/>
    <w:rsid w:val="009750B4"/>
    <w:rsid w:val="00975862"/>
    <w:rsid w:val="009869B1"/>
    <w:rsid w:val="0099339B"/>
    <w:rsid w:val="0099479F"/>
    <w:rsid w:val="009B5407"/>
    <w:rsid w:val="009B6E17"/>
    <w:rsid w:val="009C0F7D"/>
    <w:rsid w:val="009E67CB"/>
    <w:rsid w:val="009E6BA2"/>
    <w:rsid w:val="009F1998"/>
    <w:rsid w:val="00A14E26"/>
    <w:rsid w:val="00A24315"/>
    <w:rsid w:val="00A332F3"/>
    <w:rsid w:val="00A44999"/>
    <w:rsid w:val="00A47965"/>
    <w:rsid w:val="00A55244"/>
    <w:rsid w:val="00A62A13"/>
    <w:rsid w:val="00A65BFF"/>
    <w:rsid w:val="00A675F9"/>
    <w:rsid w:val="00A7309D"/>
    <w:rsid w:val="00A73658"/>
    <w:rsid w:val="00A905EF"/>
    <w:rsid w:val="00A9115D"/>
    <w:rsid w:val="00A940DF"/>
    <w:rsid w:val="00A95BC0"/>
    <w:rsid w:val="00AB25F2"/>
    <w:rsid w:val="00AC68BE"/>
    <w:rsid w:val="00AD2A7D"/>
    <w:rsid w:val="00AD65C8"/>
    <w:rsid w:val="00AD7A69"/>
    <w:rsid w:val="00AE15D3"/>
    <w:rsid w:val="00AE40B4"/>
    <w:rsid w:val="00B01577"/>
    <w:rsid w:val="00B152D5"/>
    <w:rsid w:val="00B22336"/>
    <w:rsid w:val="00B40276"/>
    <w:rsid w:val="00B5594F"/>
    <w:rsid w:val="00B6377D"/>
    <w:rsid w:val="00B701E0"/>
    <w:rsid w:val="00B801A3"/>
    <w:rsid w:val="00B808A5"/>
    <w:rsid w:val="00B8355A"/>
    <w:rsid w:val="00B841EE"/>
    <w:rsid w:val="00B92F9D"/>
    <w:rsid w:val="00B935DF"/>
    <w:rsid w:val="00B93EBC"/>
    <w:rsid w:val="00B94E6C"/>
    <w:rsid w:val="00B97C0F"/>
    <w:rsid w:val="00BB3F9B"/>
    <w:rsid w:val="00BC43EF"/>
    <w:rsid w:val="00BE06DF"/>
    <w:rsid w:val="00BF74E5"/>
    <w:rsid w:val="00BF756A"/>
    <w:rsid w:val="00C017CF"/>
    <w:rsid w:val="00C103A5"/>
    <w:rsid w:val="00C11925"/>
    <w:rsid w:val="00C17070"/>
    <w:rsid w:val="00C2561E"/>
    <w:rsid w:val="00C33B04"/>
    <w:rsid w:val="00C42CE5"/>
    <w:rsid w:val="00C50D0C"/>
    <w:rsid w:val="00C5621A"/>
    <w:rsid w:val="00C5739C"/>
    <w:rsid w:val="00C83E2E"/>
    <w:rsid w:val="00C85106"/>
    <w:rsid w:val="00C87A0E"/>
    <w:rsid w:val="00C91710"/>
    <w:rsid w:val="00C91C9C"/>
    <w:rsid w:val="00CA6256"/>
    <w:rsid w:val="00CB5180"/>
    <w:rsid w:val="00CB627D"/>
    <w:rsid w:val="00CD2529"/>
    <w:rsid w:val="00CD2572"/>
    <w:rsid w:val="00CD321A"/>
    <w:rsid w:val="00CD459A"/>
    <w:rsid w:val="00CE12C5"/>
    <w:rsid w:val="00CE165A"/>
    <w:rsid w:val="00CF0048"/>
    <w:rsid w:val="00CF0644"/>
    <w:rsid w:val="00D019F3"/>
    <w:rsid w:val="00D0737C"/>
    <w:rsid w:val="00D07954"/>
    <w:rsid w:val="00D20791"/>
    <w:rsid w:val="00D2259A"/>
    <w:rsid w:val="00D235AF"/>
    <w:rsid w:val="00D23E56"/>
    <w:rsid w:val="00D44BAD"/>
    <w:rsid w:val="00D46EF7"/>
    <w:rsid w:val="00D50505"/>
    <w:rsid w:val="00D507E1"/>
    <w:rsid w:val="00D5289E"/>
    <w:rsid w:val="00D75578"/>
    <w:rsid w:val="00D76116"/>
    <w:rsid w:val="00D81CBF"/>
    <w:rsid w:val="00D829AA"/>
    <w:rsid w:val="00D85D74"/>
    <w:rsid w:val="00D916A2"/>
    <w:rsid w:val="00D9666B"/>
    <w:rsid w:val="00D96710"/>
    <w:rsid w:val="00DA6D66"/>
    <w:rsid w:val="00DA7316"/>
    <w:rsid w:val="00DB0C57"/>
    <w:rsid w:val="00DC4DB8"/>
    <w:rsid w:val="00DC74BA"/>
    <w:rsid w:val="00DE4FD2"/>
    <w:rsid w:val="00DF2831"/>
    <w:rsid w:val="00DF549D"/>
    <w:rsid w:val="00DF7988"/>
    <w:rsid w:val="00E119ED"/>
    <w:rsid w:val="00E1466A"/>
    <w:rsid w:val="00E24431"/>
    <w:rsid w:val="00E2483F"/>
    <w:rsid w:val="00E25513"/>
    <w:rsid w:val="00E3461F"/>
    <w:rsid w:val="00E7204B"/>
    <w:rsid w:val="00E73FD6"/>
    <w:rsid w:val="00E77FF2"/>
    <w:rsid w:val="00E82F0A"/>
    <w:rsid w:val="00EC4647"/>
    <w:rsid w:val="00ED59AC"/>
    <w:rsid w:val="00EE2C0D"/>
    <w:rsid w:val="00EE3BFC"/>
    <w:rsid w:val="00EE7F6A"/>
    <w:rsid w:val="00EF7BA5"/>
    <w:rsid w:val="00F01A88"/>
    <w:rsid w:val="00F13CBA"/>
    <w:rsid w:val="00F30845"/>
    <w:rsid w:val="00F31E09"/>
    <w:rsid w:val="00F60108"/>
    <w:rsid w:val="00F66D54"/>
    <w:rsid w:val="00F72D6F"/>
    <w:rsid w:val="00F74B48"/>
    <w:rsid w:val="00F80126"/>
    <w:rsid w:val="00F845EB"/>
    <w:rsid w:val="00FA10E9"/>
    <w:rsid w:val="00FB3C11"/>
    <w:rsid w:val="00FB6BEB"/>
    <w:rsid w:val="00FB73A0"/>
    <w:rsid w:val="00FC0069"/>
    <w:rsid w:val="00FC2108"/>
    <w:rsid w:val="00FC7ACD"/>
    <w:rsid w:val="00FD0C1F"/>
    <w:rsid w:val="00FD2A3B"/>
    <w:rsid w:val="00FE4D82"/>
    <w:rsid w:val="00FF171D"/>
    <w:rsid w:val="00FF185F"/>
    <w:rsid w:val="00FF293A"/>
    <w:rsid w:val="00FF4812"/>
    <w:rsid w:val="00FF74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5FA8"/>
  <w15:chartTrackingRefBased/>
  <w15:docId w15:val="{857D3A5E-EDA3-4F32-B270-1656F701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2559"/>
    <w:pPr>
      <w:ind w:left="720"/>
      <w:contextualSpacing/>
    </w:pPr>
    <w:rPr>
      <w:rFonts w:ascii="Arial" w:hAnsi="Arial" w:cs="Arial"/>
      <w:sz w:val="21"/>
      <w:lang w:val="nl-NL"/>
    </w:rPr>
  </w:style>
  <w:style w:type="paragraph" w:styleId="Voetnoottekst">
    <w:name w:val="footnote text"/>
    <w:basedOn w:val="Standaard"/>
    <w:link w:val="VoetnoottekstChar"/>
    <w:uiPriority w:val="99"/>
    <w:semiHidden/>
    <w:unhideWhenUsed/>
    <w:rsid w:val="006727E7"/>
    <w:pPr>
      <w:spacing w:after="0" w:line="240" w:lineRule="auto"/>
    </w:pPr>
    <w:rPr>
      <w:rFonts w:ascii="Arial" w:hAnsi="Arial" w:cs="Arial"/>
      <w:sz w:val="20"/>
      <w:szCs w:val="20"/>
      <w:lang w:val="nl-NL"/>
    </w:rPr>
  </w:style>
  <w:style w:type="character" w:customStyle="1" w:styleId="VoetnoottekstChar">
    <w:name w:val="Voetnoottekst Char"/>
    <w:basedOn w:val="Standaardalinea-lettertype"/>
    <w:link w:val="Voetnoottekst"/>
    <w:uiPriority w:val="99"/>
    <w:semiHidden/>
    <w:rsid w:val="006727E7"/>
    <w:rPr>
      <w:rFonts w:ascii="Arial" w:hAnsi="Arial" w:cs="Arial"/>
      <w:sz w:val="20"/>
      <w:szCs w:val="20"/>
      <w:lang w:val="nl-NL"/>
    </w:rPr>
  </w:style>
  <w:style w:type="character" w:styleId="Voetnootmarkering">
    <w:name w:val="footnote reference"/>
    <w:basedOn w:val="Standaardalinea-lettertype"/>
    <w:uiPriority w:val="99"/>
    <w:semiHidden/>
    <w:unhideWhenUsed/>
    <w:rsid w:val="006727E7"/>
    <w:rPr>
      <w:vertAlign w:val="superscript"/>
    </w:rPr>
  </w:style>
  <w:style w:type="paragraph" w:styleId="Koptekst">
    <w:name w:val="header"/>
    <w:basedOn w:val="Standaard"/>
    <w:link w:val="KoptekstChar"/>
    <w:uiPriority w:val="99"/>
    <w:unhideWhenUsed/>
    <w:rsid w:val="006B30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308D"/>
    <w:rPr>
      <w:rFonts w:eastAsiaTheme="minorEastAsia"/>
    </w:rPr>
  </w:style>
  <w:style w:type="paragraph" w:styleId="Voettekst">
    <w:name w:val="footer"/>
    <w:basedOn w:val="Standaard"/>
    <w:link w:val="VoettekstChar"/>
    <w:uiPriority w:val="99"/>
    <w:unhideWhenUsed/>
    <w:rsid w:val="006B30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308D"/>
    <w:rPr>
      <w:rFonts w:eastAsiaTheme="minorEastAsia"/>
    </w:rPr>
  </w:style>
  <w:style w:type="paragraph" w:styleId="Revisie">
    <w:name w:val="Revision"/>
    <w:hidden/>
    <w:uiPriority w:val="99"/>
    <w:semiHidden/>
    <w:rsid w:val="004074A5"/>
    <w:pPr>
      <w:spacing w:after="0" w:line="240" w:lineRule="auto"/>
    </w:pPr>
    <w:rPr>
      <w:rFonts w:eastAsiaTheme="minorEastAsia"/>
    </w:rPr>
  </w:style>
  <w:style w:type="paragraph" w:styleId="Ballontekst">
    <w:name w:val="Balloon Text"/>
    <w:basedOn w:val="Standaard"/>
    <w:link w:val="BallontekstChar"/>
    <w:uiPriority w:val="99"/>
    <w:semiHidden/>
    <w:unhideWhenUsed/>
    <w:rsid w:val="004074A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074A5"/>
    <w:rPr>
      <w:rFonts w:ascii="Times New Roman" w:eastAsiaTheme="minorEastAsia" w:hAnsi="Times New Roman" w:cs="Times New Roman"/>
      <w:sz w:val="18"/>
      <w:szCs w:val="18"/>
    </w:rPr>
  </w:style>
  <w:style w:type="paragraph" w:styleId="Tekstopmerking">
    <w:name w:val="annotation text"/>
    <w:basedOn w:val="Standaard"/>
    <w:link w:val="TekstopmerkingChar"/>
    <w:uiPriority w:val="99"/>
    <w:unhideWhenUsed/>
    <w:rsid w:val="00BB3F9B"/>
    <w:pPr>
      <w:spacing w:line="240" w:lineRule="auto"/>
    </w:pPr>
    <w:rPr>
      <w:rFonts w:ascii="Arial" w:eastAsiaTheme="minorHAnsi" w:hAnsi="Arial" w:cs="Arial"/>
      <w:sz w:val="20"/>
      <w:szCs w:val="20"/>
      <w:lang w:val="nl-NL"/>
    </w:rPr>
  </w:style>
  <w:style w:type="character" w:customStyle="1" w:styleId="TekstopmerkingChar">
    <w:name w:val="Tekst opmerking Char"/>
    <w:basedOn w:val="Standaardalinea-lettertype"/>
    <w:link w:val="Tekstopmerking"/>
    <w:uiPriority w:val="99"/>
    <w:rsid w:val="00BB3F9B"/>
    <w:rPr>
      <w:rFonts w:ascii="Arial" w:hAnsi="Arial" w:cs="Arial"/>
      <w:sz w:val="20"/>
      <w:szCs w:val="20"/>
      <w:lang w:val="nl-NL"/>
    </w:rPr>
  </w:style>
  <w:style w:type="character" w:styleId="Hyperlink">
    <w:name w:val="Hyperlink"/>
    <w:basedOn w:val="Standaardalinea-lettertype"/>
    <w:uiPriority w:val="99"/>
    <w:unhideWhenUsed/>
    <w:rsid w:val="00BB3F9B"/>
    <w:rPr>
      <w:color w:val="0563C1" w:themeColor="hyperlink"/>
      <w:u w:val="single"/>
    </w:rPr>
  </w:style>
  <w:style w:type="character" w:styleId="GevolgdeHyperlink">
    <w:name w:val="FollowedHyperlink"/>
    <w:basedOn w:val="Standaardalinea-lettertype"/>
    <w:uiPriority w:val="99"/>
    <w:semiHidden/>
    <w:unhideWhenUsed/>
    <w:rsid w:val="00BB3F9B"/>
    <w:rPr>
      <w:color w:val="954F72" w:themeColor="followedHyperlink"/>
      <w:u w:val="single"/>
    </w:rPr>
  </w:style>
  <w:style w:type="character" w:styleId="Paginanummer">
    <w:name w:val="page number"/>
    <w:basedOn w:val="Standaardalinea-lettertype"/>
    <w:uiPriority w:val="99"/>
    <w:semiHidden/>
    <w:unhideWhenUsed/>
    <w:rsid w:val="0070774B"/>
  </w:style>
  <w:style w:type="paragraph" w:styleId="Lijstopsomteken">
    <w:name w:val="List Bullet"/>
    <w:basedOn w:val="Standaard"/>
    <w:uiPriority w:val="99"/>
    <w:semiHidden/>
    <w:unhideWhenUsed/>
    <w:rsid w:val="00776B1A"/>
    <w:pPr>
      <w:numPr>
        <w:numId w:val="12"/>
      </w:numPr>
      <w:spacing w:after="0" w:line="240" w:lineRule="auto"/>
    </w:pPr>
    <w:rPr>
      <w:rFonts w:eastAsiaTheme="minorHAnsi"/>
      <w:lang w:val="nl-NL"/>
    </w:rPr>
  </w:style>
  <w:style w:type="paragraph" w:styleId="Plattetekst">
    <w:name w:val="Body Text"/>
    <w:basedOn w:val="Standaard"/>
    <w:link w:val="PlattetekstChar"/>
    <w:uiPriority w:val="99"/>
    <w:semiHidden/>
    <w:unhideWhenUsed/>
    <w:rsid w:val="00776B1A"/>
    <w:pPr>
      <w:spacing w:after="120" w:line="240" w:lineRule="auto"/>
    </w:pPr>
    <w:rPr>
      <w:rFonts w:eastAsiaTheme="minorHAnsi"/>
      <w:lang w:val="nl-NL"/>
    </w:rPr>
  </w:style>
  <w:style w:type="character" w:customStyle="1" w:styleId="PlattetekstChar">
    <w:name w:val="Platte tekst Char"/>
    <w:basedOn w:val="Standaardalinea-lettertype"/>
    <w:link w:val="Plattetekst"/>
    <w:uiPriority w:val="99"/>
    <w:semiHidden/>
    <w:rsid w:val="00776B1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8085">
      <w:bodyDiv w:val="1"/>
      <w:marLeft w:val="0"/>
      <w:marRight w:val="0"/>
      <w:marTop w:val="0"/>
      <w:marBottom w:val="0"/>
      <w:divBdr>
        <w:top w:val="none" w:sz="0" w:space="0" w:color="auto"/>
        <w:left w:val="none" w:sz="0" w:space="0" w:color="auto"/>
        <w:bottom w:val="none" w:sz="0" w:space="0" w:color="auto"/>
        <w:right w:val="none" w:sz="0" w:space="0" w:color="auto"/>
      </w:divBdr>
    </w:div>
    <w:div w:id="552236905">
      <w:bodyDiv w:val="1"/>
      <w:marLeft w:val="0"/>
      <w:marRight w:val="0"/>
      <w:marTop w:val="0"/>
      <w:marBottom w:val="0"/>
      <w:divBdr>
        <w:top w:val="none" w:sz="0" w:space="0" w:color="auto"/>
        <w:left w:val="none" w:sz="0" w:space="0" w:color="auto"/>
        <w:bottom w:val="none" w:sz="0" w:space="0" w:color="auto"/>
        <w:right w:val="none" w:sz="0" w:space="0" w:color="auto"/>
      </w:divBdr>
    </w:div>
    <w:div w:id="1226913807">
      <w:bodyDiv w:val="1"/>
      <w:marLeft w:val="0"/>
      <w:marRight w:val="0"/>
      <w:marTop w:val="0"/>
      <w:marBottom w:val="0"/>
      <w:divBdr>
        <w:top w:val="none" w:sz="0" w:space="0" w:color="auto"/>
        <w:left w:val="none" w:sz="0" w:space="0" w:color="auto"/>
        <w:bottom w:val="none" w:sz="0" w:space="0" w:color="auto"/>
        <w:right w:val="none" w:sz="0" w:space="0" w:color="auto"/>
      </w:divBdr>
    </w:div>
    <w:div w:id="1241597240">
      <w:bodyDiv w:val="1"/>
      <w:marLeft w:val="0"/>
      <w:marRight w:val="0"/>
      <w:marTop w:val="0"/>
      <w:marBottom w:val="0"/>
      <w:divBdr>
        <w:top w:val="none" w:sz="0" w:space="0" w:color="auto"/>
        <w:left w:val="none" w:sz="0" w:space="0" w:color="auto"/>
        <w:bottom w:val="none" w:sz="0" w:space="0" w:color="auto"/>
        <w:right w:val="none" w:sz="0" w:space="0" w:color="auto"/>
      </w:divBdr>
    </w:div>
    <w:div w:id="19956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7505</Characters>
  <Application>Microsoft Office Word</Application>
  <DocSecurity>0</DocSecurity>
  <Lines>197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 Smeets</dc:creator>
  <cp:keywords/>
  <dc:description/>
  <cp:lastModifiedBy>Arnold Smeets</cp:lastModifiedBy>
  <cp:revision>2</cp:revision>
  <cp:lastPrinted>2020-03-06T08:57:00Z</cp:lastPrinted>
  <dcterms:created xsi:type="dcterms:W3CDTF">2020-03-09T14:30:00Z</dcterms:created>
  <dcterms:modified xsi:type="dcterms:W3CDTF">2020-03-09T14:30:00Z</dcterms:modified>
</cp:coreProperties>
</file>